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002539" cy="576263"/>
            <wp:effectExtent b="0" l="0" r="0" t="0"/>
            <wp:wrapNone/>
            <wp:docPr id="3" name="image1.png"/>
            <a:graphic>
              <a:graphicData uri="http://schemas.openxmlformats.org/drawingml/2006/picture">
                <pic:pic>
                  <pic:nvPicPr>
                    <pic:cNvPr id="0" name="image1.png"/>
                    <pic:cNvPicPr preferRelativeResize="0"/>
                  </pic:nvPicPr>
                  <pic:blipFill>
                    <a:blip r:embed="rId6"/>
                    <a:srcRect b="30283" l="8638" r="6952" t="21131"/>
                    <a:stretch>
                      <a:fillRect/>
                    </a:stretch>
                  </pic:blipFill>
                  <pic:spPr>
                    <a:xfrm>
                      <a:off x="0" y="0"/>
                      <a:ext cx="1002539" cy="576263"/>
                    </a:xfrm>
                    <a:prstGeom prst="rect"/>
                    <a:ln/>
                  </pic:spPr>
                </pic:pic>
              </a:graphicData>
            </a:graphic>
          </wp:anchor>
        </w:drawing>
      </w:r>
    </w:p>
    <w:p w:rsidR="00000000" w:rsidDel="00000000" w:rsidP="00000000" w:rsidRDefault="00000000" w:rsidRPr="00000000" w14:paraId="00000002">
      <w:pPr>
        <w:spacing w:line="276" w:lineRule="auto"/>
        <w:jc w:val="center"/>
        <w:rPr>
          <w:b w:val="1"/>
          <w:bCs w:val="1"/>
        </w:rPr>
      </w:pPr>
      <w:r w:rsidDel="00000000" w:rsidR="00000000" w:rsidRPr="00000000">
        <w:rPr>
          <w:b w:val="1"/>
          <w:bCs w:val="1"/>
          <w:rtl w:val="0"/>
        </w:rPr>
        <w:t xml:space="preserve">Solucionario Set Comprensión Lectora 3</w:t>
      </w:r>
    </w:p>
    <w:p w:rsidR="00000000" w:rsidDel="00000000" w:rsidP="00000000" w:rsidRDefault="00000000" w:rsidRPr="00000000" w14:paraId="00000003">
      <w:pPr>
        <w:spacing w:line="276" w:lineRule="auto"/>
        <w:jc w:val="center"/>
        <w:rPr>
          <w:b w:val="1"/>
          <w:bCs w:val="1"/>
        </w:rPr>
      </w:pPr>
      <w:r w:rsidDel="00000000" w:rsidR="00000000" w:rsidRPr="00000000">
        <w:rPr>
          <w:rtl w:val="0"/>
        </w:rPr>
      </w:r>
    </w:p>
    <w:p w:rsidR="00000000" w:rsidDel="00000000" w:rsidP="00000000" w:rsidRDefault="00000000" w:rsidRPr="00000000" w14:paraId="00000004">
      <w:pPr>
        <w:spacing w:line="276" w:lineRule="auto"/>
        <w:jc w:val="center"/>
        <w:rPr>
          <w:b w:val="1"/>
          <w:bCs w:val="1"/>
        </w:rPr>
      </w:pPr>
      <w:r w:rsidDel="00000000" w:rsidR="00000000" w:rsidRPr="00000000">
        <w:rPr>
          <w:rtl w:val="0"/>
        </w:rPr>
      </w:r>
    </w:p>
    <w:p w:rsidR="00000000" w:rsidDel="00000000" w:rsidP="00000000" w:rsidRDefault="00000000" w:rsidRPr="00000000" w14:paraId="00000005">
      <w:pPr>
        <w:spacing w:line="276" w:lineRule="auto"/>
        <w:rPr>
          <w:b w:val="1"/>
          <w:bCs w:val="1"/>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spacing w:line="276" w:lineRule="auto"/>
              <w:rPr>
                <w:b w:val="1"/>
                <w:bCs w:val="1"/>
              </w:rPr>
            </w:pPr>
            <w:r w:rsidDel="00000000" w:rsidR="00000000" w:rsidRPr="00000000">
              <w:rPr>
                <w:b w:val="1"/>
                <w:bCs w:val="1"/>
                <w:rtl w:val="0"/>
              </w:rPr>
              <w:t xml:space="preserve">Texto 1: No literario, argumentativo. Columna de opinión.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after="180" w:before="360" w:line="240" w:lineRule="auto"/>
              <w:jc w:val="center"/>
              <w:rPr>
                <w:b w:val="1"/>
                <w:bCs w:val="1"/>
              </w:rPr>
            </w:pPr>
            <w:r w:rsidDel="00000000" w:rsidR="00000000" w:rsidRPr="00000000">
              <w:rPr>
                <w:sz w:val="30"/>
                <w:szCs w:val="30"/>
              </w:rPr>
              <w:drawing>
                <wp:inline distB="114300" distT="114300" distL="114300" distR="114300">
                  <wp:extent cx="2724150" cy="1816100"/>
                  <wp:effectExtent b="0" l="0" r="0" t="0"/>
                  <wp:docPr descr="Fotografía en primer plano de un balón de fútbol oficial blanco con detalles en azul, rojo y negro, posado sobre una base metálica que lleva las siglas FIFA. Al fondo, fuera de foco, se observa una pared de color azul y naranja." id="2" name="image4.png"/>
                  <a:graphic>
                    <a:graphicData uri="http://schemas.openxmlformats.org/drawingml/2006/picture">
                      <pic:pic>
                        <pic:nvPicPr>
                          <pic:cNvPr descr="Fotografía en primer plano de un balón de fútbol oficial blanco con detalles en azul, rojo y negro, posado sobre una base metálica que lleva las siglas FIFA. Al fondo, fuera de foco, se observa una pared de color azul y naranja." id="0" name="image4.png"/>
                          <pic:cNvPicPr preferRelativeResize="0"/>
                        </pic:nvPicPr>
                        <pic:blipFill>
                          <a:blip r:embed="rId7"/>
                          <a:srcRect b="0" l="0" r="0" t="0"/>
                          <a:stretch>
                            <a:fillRect/>
                          </a:stretch>
                        </pic:blipFill>
                        <pic:spPr>
                          <a:xfrm>
                            <a:off x="0" y="0"/>
                            <a:ext cx="2724150" cy="1816100"/>
                          </a:xfrm>
                          <a:prstGeom prst="rect"/>
                          <a:ln/>
                        </pic:spPr>
                      </pic:pic>
                    </a:graphicData>
                  </a:graphic>
                </wp:inline>
              </w:drawing>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b w:val="1"/>
                <w:bCs w:val="1"/>
                <w:rtl w:val="0"/>
              </w:rPr>
              <w:t xml:space="preserve">Título y fuente:</w:t>
            </w:r>
            <w:r w:rsidDel="00000000" w:rsidR="00000000" w:rsidRPr="00000000">
              <w:rPr>
                <w:rtl w:val="0"/>
              </w:rPr>
              <w:t xml:space="preserve"> «¿Goles que tapan realidades? El peso del fútbol en la balanza del mundo», elaboración propia con apoyo de ChatGPT (OpenAI), 2026.</w:t>
            </w:r>
          </w:p>
          <w:p w:rsidR="00000000" w:rsidDel="00000000" w:rsidP="00000000" w:rsidRDefault="00000000" w:rsidRPr="00000000" w14:paraId="00000009">
            <w:pPr>
              <w:rPr/>
            </w:pPr>
            <w:r w:rsidDel="00000000" w:rsidR="00000000" w:rsidRPr="00000000">
              <w:rPr>
                <w:b w:val="1"/>
                <w:bCs w:val="1"/>
                <w:rtl w:val="0"/>
              </w:rPr>
              <w:t xml:space="preserve">Nivel de dificultad:</w:t>
            </w:r>
            <w:r w:rsidDel="00000000" w:rsidR="00000000" w:rsidRPr="00000000">
              <w:rPr>
                <w:rtl w:val="0"/>
              </w:rPr>
              <w:t xml:space="preserve"> Media</w:t>
            </w:r>
          </w:p>
          <w:p w:rsidR="00000000" w:rsidDel="00000000" w:rsidP="00000000" w:rsidRDefault="00000000" w:rsidRPr="00000000" w14:paraId="0000000A">
            <w:pPr>
              <w:rPr/>
            </w:pPr>
            <w:r w:rsidDel="00000000" w:rsidR="00000000" w:rsidRPr="00000000">
              <w:rPr>
                <w:rtl w:val="0"/>
              </w:rPr>
              <w:t xml:space="preserve">Síntesis: Columna que cuestiona la desproporción entre la pasión social por el fútbol y la atención real a crisis globales (climática, salud mental, educación, vivienda), invitando a equilibrar ambas.</w:t>
            </w:r>
          </w:p>
          <w:p w:rsidR="00000000" w:rsidDel="00000000" w:rsidP="00000000" w:rsidRDefault="00000000" w:rsidRPr="00000000" w14:paraId="0000000B">
            <w:pPr>
              <w:rPr/>
            </w:pPr>
            <w:r w:rsidDel="00000000" w:rsidR="00000000" w:rsidRPr="00000000">
              <w:rPr>
                <w:b w:val="1"/>
                <w:bCs w:val="1"/>
                <w:rtl w:val="0"/>
              </w:rPr>
              <w:t xml:space="preserve">Cantidad de preguntas:</w:t>
            </w:r>
            <w:r w:rsidDel="00000000" w:rsidR="00000000" w:rsidRPr="00000000">
              <w:rPr>
                <w:rtl w:val="0"/>
              </w:rPr>
              <w:t xml:space="preserve"> 5</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0D">
      <w:pPr>
        <w:spacing w:line="276" w:lineRule="auto"/>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276" w:lineRule="auto"/>
        <w:rPr>
          <w:b w:val="1"/>
          <w:bCs w:val="1"/>
          <w:color w:val="000000"/>
          <w:sz w:val="22"/>
          <w:szCs w:val="22"/>
        </w:rPr>
      </w:pPr>
      <w:bookmarkStart w:colFirst="0" w:colLast="0" w:name="_f5u8xdgp3ib9" w:id="0"/>
      <w:bookmarkEnd w:id="0"/>
      <w:r w:rsidDel="00000000" w:rsidR="00000000" w:rsidRPr="00000000">
        <w:rPr>
          <w:b w:val="1"/>
          <w:bCs w:val="1"/>
          <w:color w:val="000000"/>
          <w:sz w:val="22"/>
          <w:szCs w:val="22"/>
          <w:rtl w:val="0"/>
        </w:rPr>
        <w:t xml:space="preserve">Pregunta 1</w:t>
      </w:r>
    </w:p>
    <w:p w:rsidR="00000000" w:rsidDel="00000000" w:rsidP="00000000" w:rsidRDefault="00000000" w:rsidRPr="00000000" w14:paraId="0000000F">
      <w:pPr>
        <w:spacing w:after="240" w:before="240" w:line="276" w:lineRule="auto"/>
        <w:rPr>
          <w:b w:val="1"/>
          <w:bCs w:val="1"/>
        </w:rPr>
      </w:pPr>
      <w:r w:rsidDel="00000000" w:rsidR="00000000" w:rsidRPr="00000000">
        <w:rPr>
          <w:b w:val="1"/>
          <w:bCs w:val="1"/>
          <w:rtl w:val="0"/>
        </w:rPr>
        <w:t xml:space="preserve">¿Cuál es la tesis principal que sostiene el autor en el texto?</w:t>
      </w:r>
    </w:p>
    <w:p w:rsidR="00000000" w:rsidDel="00000000" w:rsidP="00000000" w:rsidRDefault="00000000" w:rsidRPr="00000000" w14:paraId="00000010">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el propósito global del texto</w:t>
      </w:r>
    </w:p>
    <w:tbl>
      <w:tblPr>
        <w:tblStyle w:val="Table2"/>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070"/>
        <w:gridCol w:w="6270"/>
        <w:tblGridChange w:id="0">
          <w:tblGrid>
            <w:gridCol w:w="975"/>
            <w:gridCol w:w="2070"/>
            <w:gridCol w:w="627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1">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2">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3">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4">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5">
            <w:pPr>
              <w:spacing w:line="276" w:lineRule="auto"/>
              <w:rPr/>
            </w:pPr>
            <w:r w:rsidDel="00000000" w:rsidR="00000000" w:rsidRPr="00000000">
              <w:rPr>
                <w:rFonts w:ascii="Arial Unicode MS" w:cs="Arial Unicode MS" w:eastAsia="Arial Unicode MS" w:hAnsi="Arial Unicode MS"/>
                <w:rtl w:val="0"/>
              </w:rPr>
              <w:t xml:space="preserve">❌ Distractor por lectura parcial de la tesis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spacing w:line="276" w:lineRule="auto"/>
              <w:rPr/>
            </w:pPr>
            <w:r w:rsidDel="00000000" w:rsidR="00000000" w:rsidRPr="00000000">
              <w:rPr>
                <w:rtl w:val="0"/>
              </w:rPr>
              <w:t xml:space="preserve">Propone una solución económica concreta (donar sueldos) que el texto no plantea; el autor cuestiona la desproporción de valores, no propone una medida específica de redistribución.</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7">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spacing w:line="276" w:lineRule="auto"/>
              <w:rPr/>
            </w:pPr>
            <w:r w:rsidDel="00000000" w:rsidR="00000000" w:rsidRPr="00000000">
              <w:rPr>
                <w:rFonts w:ascii="Arial Unicode MS" w:cs="Arial Unicode MS" w:eastAsia="Arial Unicode MS" w:hAnsi="Arial Unicode MS"/>
                <w:rtl w:val="0"/>
              </w:rPr>
              <w:t xml:space="preserve">❌ Distractor por exageración de la postura del autor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9">
            <w:pPr>
              <w:spacing w:line="276" w:lineRule="auto"/>
              <w:rPr/>
            </w:pPr>
            <w:r w:rsidDel="00000000" w:rsidR="00000000" w:rsidRPr="00000000">
              <w:rPr>
                <w:rtl w:val="0"/>
              </w:rPr>
              <w:t xml:space="preserve">El texto reconoce explícitamente cosas positivas del fútbol ("El deporte es maravilloso"); afirmar que la pasión por el fútbol ha "reemplazado por completo" el interés social es una lectura exagerada de la crítica real, que es de desproporción, no de sustitución total.</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A">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B">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C">
            <w:pPr>
              <w:spacing w:line="276" w:lineRule="auto"/>
              <w:rPr/>
            </w:pPr>
            <w:r w:rsidDel="00000000" w:rsidR="00000000" w:rsidRPr="00000000">
              <w:rPr>
                <w:rtl w:val="0"/>
              </w:rPr>
              <w:t xml:space="preserve">Todo el texto desarrolla la idea de que la sociedad dedica atención desproporcionada al fútbol frente a crisis reales, distorsionando su escala de valores, tal como se sintetiza en el párrafo final ("el futuro de nuestra sociedad se juega en una cancha mucho más grande y compleja").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F">
            <w:pPr>
              <w:spacing w:line="276" w:lineRule="auto"/>
              <w:rPr/>
            </w:pPr>
            <w:r w:rsidDel="00000000" w:rsidR="00000000" w:rsidRPr="00000000">
              <w:rPr>
                <w:rtl w:val="0"/>
              </w:rPr>
              <w:t xml:space="preserve">El autor no propone usar la pasión futbolera como modelo positivo para movilizar a la sociedad; su crítica va en sentido contrario, cuestionando esa misma pasión quitándole protagonismo frente a otros problemas.</w:t>
            </w:r>
          </w:p>
        </w:tc>
      </w:tr>
    </w:tbl>
    <w:p w:rsidR="00000000" w:rsidDel="00000000" w:rsidP="00000000" w:rsidRDefault="00000000" w:rsidRPr="00000000" w14:paraId="00000020">
      <w:pPr>
        <w:spacing w:line="276" w:lineRule="auto"/>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276" w:lineRule="auto"/>
        <w:rPr>
          <w:b w:val="1"/>
          <w:bCs w:val="1"/>
          <w:color w:val="000000"/>
          <w:sz w:val="22"/>
          <w:szCs w:val="22"/>
        </w:rPr>
      </w:pPr>
      <w:bookmarkStart w:colFirst="0" w:colLast="0" w:name="_wgp3e7xpqfi" w:id="1"/>
      <w:bookmarkEnd w:id="1"/>
      <w:r w:rsidDel="00000000" w:rsidR="00000000" w:rsidRPr="00000000">
        <w:rPr>
          <w:b w:val="1"/>
          <w:bCs w:val="1"/>
          <w:color w:val="000000"/>
          <w:sz w:val="22"/>
          <w:szCs w:val="22"/>
          <w:rtl w:val="0"/>
        </w:rPr>
        <w:t xml:space="preserve">Pregunta 2</w:t>
      </w:r>
    </w:p>
    <w:p w:rsidR="00000000" w:rsidDel="00000000" w:rsidP="00000000" w:rsidRDefault="00000000" w:rsidRPr="00000000" w14:paraId="00000022">
      <w:pPr>
        <w:spacing w:after="240" w:before="240" w:line="276" w:lineRule="auto"/>
        <w:rPr>
          <w:b w:val="1"/>
          <w:bCs w:val="1"/>
        </w:rPr>
      </w:pPr>
      <w:r w:rsidDel="00000000" w:rsidR="00000000" w:rsidRPr="00000000">
        <w:rPr>
          <w:b w:val="1"/>
          <w:bCs w:val="1"/>
          <w:rtl w:val="0"/>
        </w:rPr>
        <w:t xml:space="preserve">¿Qué ejemplos específicos utiliza el autor para ilustrar las crisis que la sociedad ignora debido a su fijación excesiva con el fútbol?</w:t>
      </w:r>
    </w:p>
    <w:p w:rsidR="00000000" w:rsidDel="00000000" w:rsidP="00000000" w:rsidRDefault="00000000" w:rsidRPr="00000000" w14:paraId="00000023">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información explícita</w:t>
      </w:r>
    </w:p>
    <w:tbl>
      <w:tblPr>
        <w:tblStyle w:val="Table3"/>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055"/>
        <w:gridCol w:w="6540"/>
        <w:tblGridChange w:id="0">
          <w:tblGrid>
            <w:gridCol w:w="1005"/>
            <w:gridCol w:w="2055"/>
            <w:gridCol w:w="65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spacing w:line="276" w:lineRule="auto"/>
              <w:rPr/>
            </w:pPr>
            <w:r w:rsidDel="00000000" w:rsidR="00000000" w:rsidRPr="00000000">
              <w:rPr>
                <w:rFonts w:ascii="Arial Unicode MS" w:cs="Arial Unicode MS" w:eastAsia="Arial Unicode MS" w:hAnsi="Arial Unicode MS"/>
                <w:rtl w:val="0"/>
              </w:rPr>
              <w:t xml:space="preserve">❌ Distractor por sustitución de datos similares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spacing w:line="276" w:lineRule="auto"/>
              <w:rPr/>
            </w:pPr>
            <w:r w:rsidDel="00000000" w:rsidR="00000000" w:rsidRPr="00000000">
              <w:rPr>
                <w:rtl w:val="0"/>
              </w:rPr>
              <w:t xml:space="preserve">Menciona problemáticas verosímiles y del mismo tipo (crisis hídrica, falta de médicos, déficit docente), pero ninguna de ellas es mencionada literalmente en el texto, que habla de crisis climática, salud mental juvenil y acceso a educación o vivienda.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C">
            <w:pPr>
              <w:spacing w:line="276" w:lineRule="auto"/>
              <w:rPr/>
            </w:pPr>
            <w:r w:rsidDel="00000000" w:rsidR="00000000" w:rsidRPr="00000000">
              <w:rPr>
                <w:rtl w:val="0"/>
              </w:rPr>
              <w:t xml:space="preserve">El texto lo dice de forma explícita: "una crisis climática histórica, donde la salud mental de los jóvenes está en alerta roja y donde el acceso a una educación o vivienda digna es cada vez más difícil".</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D">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E">
            <w:pPr>
              <w:spacing w:line="276" w:lineRule="auto"/>
              <w:rPr/>
            </w:pPr>
            <w:r w:rsidDel="00000000" w:rsidR="00000000" w:rsidRPr="00000000">
              <w:rPr>
                <w:rFonts w:ascii="Arial Unicode MS" w:cs="Arial Unicode MS" w:eastAsia="Arial Unicode MS" w:hAnsi="Arial Unicode MS"/>
                <w:rtl w:val="0"/>
              </w:rPr>
              <w:t xml:space="preserve">❌ Distractor por sustitución de datos similares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F">
            <w:pPr>
              <w:spacing w:line="276" w:lineRule="auto"/>
              <w:rPr/>
            </w:pPr>
            <w:r w:rsidDel="00000000" w:rsidR="00000000" w:rsidRPr="00000000">
              <w:rPr>
                <w:rtl w:val="0"/>
              </w:rPr>
              <w:t xml:space="preserve">El desempleo juvenil, la precariedad de campamentos y la inversión científica son temas plausibles, pero no son los ejemplos que el texto menciona explícitamente.</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1">
            <w:pPr>
              <w:spacing w:line="276" w:lineRule="auto"/>
              <w:rPr/>
            </w:pPr>
            <w:r w:rsidDel="00000000" w:rsidR="00000000" w:rsidRPr="00000000">
              <w:rPr>
                <w:rFonts w:ascii="Arial Unicode MS" w:cs="Arial Unicode MS" w:eastAsia="Arial Unicode MS" w:hAnsi="Arial Unicode MS"/>
                <w:rtl w:val="0"/>
              </w:rPr>
              <w:t xml:space="preserve">❌ Distractor por sustitución parcial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2">
            <w:pPr>
              <w:spacing w:line="276" w:lineRule="auto"/>
              <w:rPr/>
            </w:pPr>
            <w:r w:rsidDel="00000000" w:rsidR="00000000" w:rsidRPr="00000000">
              <w:rPr>
                <w:rtl w:val="0"/>
              </w:rPr>
              <w:t xml:space="preserve">El calentamiento global y la remuneración de profesionales de salud sí aparecen mencionados en otras partes del texto, pero no como el listado conjunto de ejemplos de este párrafo; la infraestructura de transporte no se menciona en ningún momento.</w:t>
            </w:r>
          </w:p>
        </w:tc>
      </w:tr>
    </w:tbl>
    <w:p w:rsidR="00000000" w:rsidDel="00000000" w:rsidP="00000000" w:rsidRDefault="00000000" w:rsidRPr="00000000" w14:paraId="00000033">
      <w:pPr>
        <w:spacing w:line="276" w:lineRule="auto"/>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276" w:lineRule="auto"/>
        <w:rPr>
          <w:b w:val="1"/>
          <w:bCs w:val="1"/>
          <w:color w:val="000000"/>
          <w:sz w:val="22"/>
          <w:szCs w:val="22"/>
        </w:rPr>
      </w:pPr>
      <w:bookmarkStart w:colFirst="0" w:colLast="0" w:name="_8r72htwtq4f2" w:id="2"/>
      <w:bookmarkEnd w:id="2"/>
      <w:r w:rsidDel="00000000" w:rsidR="00000000" w:rsidRPr="00000000">
        <w:rPr>
          <w:b w:val="1"/>
          <w:bCs w:val="1"/>
          <w:color w:val="000000"/>
          <w:sz w:val="22"/>
          <w:szCs w:val="22"/>
          <w:rtl w:val="0"/>
        </w:rPr>
        <w:t xml:space="preserve">Pregunta 3</w:t>
      </w:r>
    </w:p>
    <w:p w:rsidR="00000000" w:rsidDel="00000000" w:rsidP="00000000" w:rsidRDefault="00000000" w:rsidRPr="00000000" w14:paraId="00000035">
      <w:pPr>
        <w:spacing w:after="240" w:before="240" w:line="276" w:lineRule="auto"/>
        <w:rPr>
          <w:b w:val="1"/>
          <w:bCs w:val="1"/>
        </w:rPr>
      </w:pPr>
      <w:r w:rsidDel="00000000" w:rsidR="00000000" w:rsidRPr="00000000">
        <w:rPr>
          <w:b w:val="1"/>
          <w:bCs w:val="1"/>
          <w:rtl w:val="0"/>
        </w:rPr>
        <w:t xml:space="preserve">¿Con qué propósito el autor cierra el primer párrafo con la pregunta: «¿por qué nos apasiona tanto un balón mientras ignoramos los problemas que de verdad definen nuestro futuro?»?</w:t>
      </w:r>
    </w:p>
    <w:p w:rsidR="00000000" w:rsidDel="00000000" w:rsidP="00000000" w:rsidRDefault="00000000" w:rsidRPr="00000000" w14:paraId="00000036">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(función de un recurso retórico)</w:t>
      </w:r>
    </w:p>
    <w:tbl>
      <w:tblPr>
        <w:tblStyle w:val="Table4"/>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580"/>
        <w:gridCol w:w="6150"/>
        <w:tblGridChange w:id="0">
          <w:tblGrid>
            <w:gridCol w:w="1020"/>
            <w:gridCol w:w="2580"/>
            <w:gridCol w:w="615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spacing w:line="276" w:lineRule="auto"/>
              <w:rPr/>
            </w:pPr>
            <w:r w:rsidDel="00000000" w:rsidR="00000000" w:rsidRPr="00000000">
              <w:rPr>
                <w:rtl w:val="0"/>
              </w:rPr>
              <w:t xml:space="preserve">La pregunta no busca una respuesta informativa, sino confrontar directamente al lector con sus propias prioridades, función propia de la pregunta retórica, coherente con el tono reflexivo-crítico de todo el artículo.</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D">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spacing w:line="276" w:lineRule="auto"/>
              <w:rPr/>
            </w:pPr>
            <w:r w:rsidDel="00000000" w:rsidR="00000000" w:rsidRPr="00000000">
              <w:rPr>
                <w:rFonts w:ascii="Arial Unicode MS" w:cs="Arial Unicode MS" w:eastAsia="Arial Unicode MS" w:hAnsi="Arial Unicode MS"/>
                <w:rtl w:val="0"/>
              </w:rPr>
              <w:t xml:space="preserve">❌ Distractor por confusión entre función estructural y función retórica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spacing w:line="276" w:lineRule="auto"/>
              <w:rPr/>
            </w:pPr>
            <w:r w:rsidDel="00000000" w:rsidR="00000000" w:rsidRPr="00000000">
              <w:rPr>
                <w:rtl w:val="0"/>
              </w:rPr>
              <w:t xml:space="preserve">Es cierto que la pregunta antecede al desarrollo del argumento, pero reducirla a una simple función introductoria sin efecto en el lector ignora su carga interpelativa explícita, marcada por el uso directo de "nos" y el tono de reproche.</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0">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1">
            <w:pPr>
              <w:spacing w:line="276" w:lineRule="auto"/>
              <w:rPr/>
            </w:pPr>
            <w:r w:rsidDel="00000000" w:rsidR="00000000" w:rsidRPr="00000000">
              <w:rPr>
                <w:rFonts w:ascii="Arial Unicode MS" w:cs="Arial Unicode MS" w:eastAsia="Arial Unicode MS" w:hAnsi="Arial Unicode MS"/>
                <w:rtl w:val="0"/>
              </w:rPr>
              <w:t xml:space="preserve">❌ Distractor por atribución incorrecta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2">
            <w:pPr>
              <w:spacing w:line="276" w:lineRule="auto"/>
              <w:rPr/>
            </w:pPr>
            <w:r w:rsidDel="00000000" w:rsidR="00000000" w:rsidRPr="00000000">
              <w:rPr>
                <w:rtl w:val="0"/>
              </w:rPr>
              <w:t xml:space="preserve">La pregunta no expresa duda o incertidumbre del autor; el resto del texto desarrolla una postura firme y argumentada sobre el fenómeno, no una exploración abierta de sus causas.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3">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4">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5">
            <w:pPr>
              <w:spacing w:line="276" w:lineRule="auto"/>
              <w:rPr/>
            </w:pPr>
            <w:r w:rsidDel="00000000" w:rsidR="00000000" w:rsidRPr="00000000">
              <w:rPr>
                <w:rtl w:val="0"/>
              </w:rPr>
              <w:t xml:space="preserve">La pregunta no resume literalmente lo dicho antes, sino que lo proyecta hacia una reflexión nueva; tampoco hay ninguna indicación de que el autor no espere que el lector se lo cuestione en serio.</w:t>
            </w:r>
          </w:p>
        </w:tc>
      </w:tr>
    </w:tbl>
    <w:p w:rsidR="00000000" w:rsidDel="00000000" w:rsidP="00000000" w:rsidRDefault="00000000" w:rsidRPr="00000000" w14:paraId="00000046">
      <w:pPr>
        <w:spacing w:line="276" w:lineRule="auto"/>
        <w:rPr/>
      </w:pPr>
      <w:r w:rsidDel="00000000" w:rsidR="00000000" w:rsidRPr="00000000">
        <w:rPr>
          <w:rtl w:val="0"/>
        </w:rPr>
      </w:r>
    </w:p>
    <w:p w:rsidR="00000000" w:rsidDel="00000000" w:rsidP="00000000" w:rsidRDefault="00000000" w:rsidRPr="00000000" w14:paraId="00000047">
      <w:pPr>
        <w:pStyle w:val="Heading3"/>
        <w:keepNext w:val="0"/>
        <w:keepLines w:val="0"/>
        <w:spacing w:before="280" w:line="276" w:lineRule="auto"/>
        <w:rPr>
          <w:b w:val="1"/>
          <w:bCs w:val="1"/>
          <w:color w:val="000000"/>
          <w:sz w:val="22"/>
          <w:szCs w:val="22"/>
        </w:rPr>
      </w:pPr>
      <w:bookmarkStart w:colFirst="0" w:colLast="0" w:name="_j50wib7nr5c3" w:id="3"/>
      <w:bookmarkEnd w:id="3"/>
      <w:r w:rsidDel="00000000" w:rsidR="00000000" w:rsidRPr="00000000">
        <w:rPr>
          <w:b w:val="1"/>
          <w:bCs w:val="1"/>
          <w:color w:val="000000"/>
          <w:sz w:val="22"/>
          <w:szCs w:val="22"/>
          <w:rtl w:val="0"/>
        </w:rPr>
        <w:t xml:space="preserve">Pregunta 4</w:t>
      </w:r>
    </w:p>
    <w:p w:rsidR="00000000" w:rsidDel="00000000" w:rsidP="00000000" w:rsidRDefault="00000000" w:rsidRPr="00000000" w14:paraId="00000048">
      <w:pPr>
        <w:spacing w:after="240" w:before="240" w:line="276" w:lineRule="auto"/>
        <w:rPr>
          <w:b w:val="1"/>
          <w:bCs w:val="1"/>
        </w:rPr>
      </w:pPr>
      <w:r w:rsidDel="00000000" w:rsidR="00000000" w:rsidRPr="00000000">
        <w:rPr>
          <w:b w:val="1"/>
          <w:bCs w:val="1"/>
          <w:rtl w:val="0"/>
        </w:rPr>
        <w:t xml:space="preserve">¿Cuál de las siguientes afirmaciones del texto corresponde a un hecho y no a una opinión?</w:t>
      </w:r>
    </w:p>
    <w:p w:rsidR="00000000" w:rsidDel="00000000" w:rsidP="00000000" w:rsidRDefault="00000000" w:rsidRPr="00000000" w14:paraId="00000049">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(distinción entre hecho y opinión)</w:t>
      </w:r>
    </w:p>
    <w:tbl>
      <w:tblPr>
        <w:tblStyle w:val="Table5"/>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160"/>
        <w:gridCol w:w="6570"/>
        <w:tblGridChange w:id="0">
          <w:tblGrid>
            <w:gridCol w:w="1020"/>
            <w:gridCol w:w="2160"/>
            <w:gridCol w:w="657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A">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B">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C">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D">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E">
            <w:pPr>
              <w:spacing w:line="276" w:lineRule="auto"/>
              <w:rPr/>
            </w:pPr>
            <w:r w:rsidDel="00000000" w:rsidR="00000000" w:rsidRPr="00000000">
              <w:rPr>
                <w:rFonts w:ascii="Arial Unicode MS" w:cs="Arial Unicode MS" w:eastAsia="Arial Unicode MS" w:hAnsi="Arial Unicode MS"/>
                <w:rtl w:val="0"/>
              </w:rPr>
              <w:t xml:space="preserve">❌ Distractor por juicio de valor con apariencia razonable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F">
            <w:pPr>
              <w:spacing w:line="276" w:lineRule="auto"/>
              <w:rPr/>
            </w:pPr>
            <w:r w:rsidDel="00000000" w:rsidR="00000000" w:rsidRPr="00000000">
              <w:rPr>
                <w:rtl w:val="0"/>
              </w:rPr>
              <w:t xml:space="preserve">"Ofrece un escape necesario a la rutina" es una valoración positiva del autor sobre el fútbol, no un dato verificable objetivamente; distintas personas podrían no compartir esa apreciación.</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0">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1">
            <w:pPr>
              <w:spacing w:line="276" w:lineRule="auto"/>
              <w:rPr/>
            </w:pPr>
            <w:r w:rsidDel="00000000" w:rsidR="00000000" w:rsidRPr="00000000">
              <w:rPr>
                <w:rFonts w:ascii="Arial Unicode MS" w:cs="Arial Unicode MS" w:eastAsia="Arial Unicode MS" w:hAnsi="Arial Unicode MS"/>
                <w:rtl w:val="0"/>
              </w:rPr>
              <w:t xml:space="preserve">❌ Distractor por juicio de valor con apariencia de dato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2">
            <w:pPr>
              <w:spacing w:line="276" w:lineRule="auto"/>
              <w:rPr/>
            </w:pPr>
            <w:r w:rsidDel="00000000" w:rsidR="00000000" w:rsidRPr="00000000">
              <w:rPr>
                <w:rtl w:val="0"/>
              </w:rPr>
              <w:t xml:space="preserve">Aunque suena a comparación cuantificable, la idea de que un fichaje genera más dinero y conversación "que la búsqueda de soluciones" es una interpretación valorativa del autor sobre el fenómeno, difícil de verificar de forma objetiva tal como está formulada en el texto.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3">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4">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5">
            <w:pPr>
              <w:spacing w:line="276" w:lineRule="auto"/>
              <w:rPr/>
            </w:pPr>
            <w:r w:rsidDel="00000000" w:rsidR="00000000" w:rsidRPr="00000000">
              <w:rPr>
                <w:rtl w:val="0"/>
              </w:rPr>
              <w:t xml:space="preserve">Es una afirmación verificable y no valorativa: describe un comportamiento observable ("Millones de personas se sientan frente a una pantalla") sin emitir un juicio sobre si eso es bueno o malo.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6">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7">
            <w:pPr>
              <w:spacing w:line="276" w:lineRule="auto"/>
              <w:rPr/>
            </w:pPr>
            <w:r w:rsidDel="00000000" w:rsidR="00000000" w:rsidRPr="00000000">
              <w:rPr>
                <w:rFonts w:ascii="Arial Unicode MS" w:cs="Arial Unicode MS" w:eastAsia="Arial Unicode MS" w:hAnsi="Arial Unicode MS"/>
                <w:rtl w:val="0"/>
              </w:rPr>
              <w:t xml:space="preserve">❌ Distractor por juicio de valor central del texto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8">
            <w:pPr>
              <w:spacing w:line="276" w:lineRule="auto"/>
              <w:rPr/>
            </w:pPr>
            <w:r w:rsidDel="00000000" w:rsidR="00000000" w:rsidRPr="00000000">
              <w:rPr>
                <w:rtl w:val="0"/>
              </w:rPr>
              <w:t xml:space="preserve">Es precisamente la interpretación central que el autor defiende a lo largo del artículo ("el verdadero problema es la desproporción"), lo que la convierte en una opinión argumentada, no en un hecho objetivo.</w:t>
            </w:r>
          </w:p>
        </w:tc>
      </w:tr>
    </w:tbl>
    <w:p w:rsidR="00000000" w:rsidDel="00000000" w:rsidP="00000000" w:rsidRDefault="00000000" w:rsidRPr="00000000" w14:paraId="00000059">
      <w:pPr>
        <w:spacing w:line="276" w:lineRule="auto"/>
        <w:rPr/>
      </w:pPr>
      <w:r w:rsidDel="00000000" w:rsidR="00000000" w:rsidRPr="00000000">
        <w:rPr>
          <w:rtl w:val="0"/>
        </w:rPr>
      </w:r>
    </w:p>
    <w:p w:rsidR="00000000" w:rsidDel="00000000" w:rsidP="00000000" w:rsidRDefault="00000000" w:rsidRPr="00000000" w14:paraId="0000005A">
      <w:pPr>
        <w:pStyle w:val="Heading3"/>
        <w:keepNext w:val="0"/>
        <w:keepLines w:val="0"/>
        <w:spacing w:before="280" w:line="276" w:lineRule="auto"/>
        <w:rPr>
          <w:b w:val="1"/>
          <w:bCs w:val="1"/>
          <w:color w:val="000000"/>
          <w:sz w:val="22"/>
          <w:szCs w:val="22"/>
        </w:rPr>
      </w:pPr>
      <w:bookmarkStart w:colFirst="0" w:colLast="0" w:name="_pzc5nwzbmrmg" w:id="4"/>
      <w:bookmarkEnd w:id="4"/>
      <w:r w:rsidDel="00000000" w:rsidR="00000000" w:rsidRPr="00000000">
        <w:rPr>
          <w:b w:val="1"/>
          <w:bCs w:val="1"/>
          <w:color w:val="000000"/>
          <w:sz w:val="22"/>
          <w:szCs w:val="22"/>
          <w:rtl w:val="0"/>
        </w:rPr>
        <w:t xml:space="preserve">Pregunta 5</w:t>
      </w:r>
    </w:p>
    <w:p w:rsidR="00000000" w:rsidDel="00000000" w:rsidP="00000000" w:rsidRDefault="00000000" w:rsidRPr="00000000" w14:paraId="0000005B">
      <w:pPr>
        <w:spacing w:after="240" w:before="240" w:line="276" w:lineRule="auto"/>
        <w:rPr>
          <w:b w:val="1"/>
          <w:bCs w:val="1"/>
        </w:rPr>
      </w:pPr>
      <w:r w:rsidDel="00000000" w:rsidR="00000000" w:rsidRPr="00000000">
        <w:rPr>
          <w:b w:val="1"/>
          <w:bCs w:val="1"/>
          <w:rtl w:val="0"/>
        </w:rPr>
        <w:t xml:space="preserve">¿Cuál es el tono predominante del autor a lo largo del artículo?</w:t>
      </w:r>
    </w:p>
    <w:p w:rsidR="00000000" w:rsidDel="00000000" w:rsidP="00000000" w:rsidRDefault="00000000" w:rsidRPr="00000000" w14:paraId="0000005C">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(identificación del tono)</w:t>
      </w:r>
    </w:p>
    <w:tbl>
      <w:tblPr>
        <w:tblStyle w:val="Table6"/>
        <w:tblW w:w="100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50"/>
        <w:gridCol w:w="2265"/>
        <w:gridCol w:w="6720"/>
        <w:tblGridChange w:id="0">
          <w:tblGrid>
            <w:gridCol w:w="1050"/>
            <w:gridCol w:w="2265"/>
            <w:gridCol w:w="672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D">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E">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F">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0">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1">
            <w:pPr>
              <w:spacing w:line="276" w:lineRule="auto"/>
              <w:rPr/>
            </w:pPr>
            <w:r w:rsidDel="00000000" w:rsidR="00000000" w:rsidRPr="00000000">
              <w:rPr>
                <w:rFonts w:ascii="Arial Unicode MS" w:cs="Arial Unicode MS" w:eastAsia="Arial Unicode MS" w:hAnsi="Arial Unicode MS"/>
                <w:rtl w:val="0"/>
              </w:rPr>
              <w:t xml:space="preserve">❌ Distractor por matiz de tono cercano pero incorrecto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2">
            <w:pPr>
              <w:spacing w:line="276" w:lineRule="auto"/>
              <w:rPr/>
            </w:pPr>
            <w:r w:rsidDel="00000000" w:rsidR="00000000" w:rsidRPr="00000000">
              <w:rPr>
                <w:rtl w:val="0"/>
              </w:rPr>
              <w:t xml:space="preserve">El autor no se resigna ni asume que la sociedad no puede cambiar; al contrario, el cierre del texto invita activamente a modificar la actitud colectiva, lo que contradice un tono de resignación.</w:t>
            </w:r>
          </w:p>
        </w:tc>
      </w:tr>
      <w:tr>
        <w:trPr>
          <w:cantSplit w:val="0"/>
          <w:trHeight w:val="13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3">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4">
            <w:pPr>
              <w:spacing w:line="276" w:lineRule="auto"/>
              <w:rPr/>
            </w:pPr>
            <w:r w:rsidDel="00000000" w:rsidR="00000000" w:rsidRPr="00000000">
              <w:rPr>
                <w:rFonts w:ascii="Arial Unicode MS" w:cs="Arial Unicode MS" w:eastAsia="Arial Unicode MS" w:hAnsi="Arial Unicode MS"/>
                <w:rtl w:val="0"/>
              </w:rPr>
              <w:t xml:space="preserve">❌ Distractor por foco parcial en un solo aspecto del texto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spacing w:line="276" w:lineRule="auto"/>
              <w:rPr/>
            </w:pPr>
            <w:r w:rsidDel="00000000" w:rsidR="00000000" w:rsidRPr="00000000">
              <w:rPr>
                <w:rtl w:val="0"/>
              </w:rPr>
              <w:t xml:space="preserve">El autor sí reconoce aspectos positivos del fútbol ("el deporte es maravilloso"), pero ese reconocimiento es solo un matiz dentro de un argumento predominantemente crítico, no el tono general del artículo.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6">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7">
            <w:pPr>
              <w:spacing w:line="276" w:lineRule="auto"/>
              <w:rPr/>
            </w:pPr>
            <w:r w:rsidDel="00000000" w:rsidR="00000000" w:rsidRPr="00000000">
              <w:rPr>
                <w:rFonts w:ascii="Arial Unicode MS" w:cs="Arial Unicode MS" w:eastAsia="Arial Unicode MS" w:hAnsi="Arial Unicode MS"/>
                <w:rtl w:val="0"/>
              </w:rPr>
              <w:t xml:space="preserve">❌ Distractor por lectura superficial del registro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8">
            <w:pPr>
              <w:spacing w:line="276" w:lineRule="auto"/>
              <w:rPr/>
            </w:pPr>
            <w:r w:rsidDel="00000000" w:rsidR="00000000" w:rsidRPr="00000000">
              <w:rPr>
                <w:rtl w:val="0"/>
              </w:rPr>
              <w:t xml:space="preserve">El autor toma postura de forma explícita mediante preguntas retóricas y juicios directos ("algo en nuestra escala de valores no está funcionando bien"), lo que contradice la idea de neutralidad o distancia.</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spacing w:line="276" w:lineRule="auto"/>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A">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B">
            <w:pPr>
              <w:spacing w:line="276" w:lineRule="auto"/>
              <w:rPr/>
            </w:pPr>
            <w:r w:rsidDel="00000000" w:rsidR="00000000" w:rsidRPr="00000000">
              <w:rPr>
                <w:rtl w:val="0"/>
              </w:rPr>
              <w:t xml:space="preserve">El artículo combina el reconocimiento de lo positivo del fútbol con una crítica argumentada a la desproporción social, cerrando con un llamado a equilibrar la pasión deportiva con la responsabilidad cívica, lo que confirma un tono reflexivo y crítico.</w:t>
            </w:r>
          </w:p>
        </w:tc>
      </w:tr>
    </w:tbl>
    <w:p w:rsidR="00000000" w:rsidDel="00000000" w:rsidP="00000000" w:rsidRDefault="00000000" w:rsidRPr="00000000" w14:paraId="0000006C">
      <w:pPr>
        <w:spacing w:line="276" w:lineRule="auto"/>
        <w:rPr/>
      </w:pPr>
      <w:r w:rsidDel="00000000" w:rsidR="00000000" w:rsidRPr="00000000">
        <w:rPr>
          <w:rtl w:val="0"/>
        </w:rPr>
      </w:r>
    </w:p>
    <w:p w:rsidR="00000000" w:rsidDel="00000000" w:rsidP="00000000" w:rsidRDefault="00000000" w:rsidRPr="00000000" w14:paraId="0000006D">
      <w:pPr>
        <w:spacing w:line="276" w:lineRule="auto"/>
        <w:rPr>
          <w:b w:val="1"/>
          <w:bCs w:val="1"/>
        </w:rPr>
      </w:pPr>
      <w:r w:rsidDel="00000000" w:rsidR="00000000" w:rsidRPr="00000000">
        <w:rPr>
          <w:rtl w:val="0"/>
        </w:rPr>
      </w:r>
    </w:p>
    <w:tbl>
      <w:tblPr>
        <w:tblStyle w:val="Table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spacing w:line="276" w:lineRule="auto"/>
              <w:rPr>
                <w:b w:val="1"/>
                <w:bCs w:val="1"/>
              </w:rPr>
            </w:pPr>
            <w:r w:rsidDel="00000000" w:rsidR="00000000" w:rsidRPr="00000000">
              <w:rPr>
                <w:b w:val="1"/>
                <w:bCs w:val="1"/>
                <w:rtl w:val="0"/>
              </w:rPr>
              <w:t xml:space="preserve">Texto 2: No literario, argumentativo. Ensayo.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jc w:val="center"/>
              <w:rPr>
                <w:b w:val="1"/>
                <w:bCs w:val="1"/>
              </w:rPr>
            </w:pPr>
            <w:r w:rsidDel="00000000" w:rsidR="00000000" w:rsidRPr="00000000">
              <w:rPr>
                <w:b w:val="1"/>
                <w:bCs w:val="1"/>
              </w:rPr>
              <w:drawing>
                <wp:inline distB="114300" distT="114300" distL="114300" distR="114300">
                  <wp:extent cx="1957388" cy="1463872"/>
                  <wp:effectExtent b="0" l="0" r="0" t="0"/>
                  <wp:docPr descr="Ilustración a color del Escudo Nacional de Chile. En el centro aparece un recuadro dividido horizontalmente en azul en la parte superior y rojo en la inferior, con una estrella blanca de cinco puntas en el centro. El escudo está sostenido a la izquierda por un huemul con una corona dorada y a la derecha por un cóndor con corona similar. En la parte superior sobresale un plumaje tricolor de azul, blanco y rojo, y abajo una cinta dorada con el lema: 'Por la razón o la fuerza'." id="1" name="image5.png"/>
                  <a:graphic>
                    <a:graphicData uri="http://schemas.openxmlformats.org/drawingml/2006/picture">
                      <pic:pic>
                        <pic:nvPicPr>
                          <pic:cNvPr descr="Ilustración a color del Escudo Nacional de Chile. En el centro aparece un recuadro dividido horizontalmente en azul en la parte superior y rojo en la inferior, con una estrella blanca de cinco puntas en el centro. El escudo está sostenido a la izquierda por un huemul con una corona dorada y a la derecha por un cóndor con corona similar. En la parte superior sobresale un plumaje tricolor de azul, blanco y rojo, y abajo una cinta dorada con el lema: 'Por la razón o la fuerza'." id="0" name="image5.png"/>
                          <pic:cNvPicPr preferRelativeResize="0"/>
                        </pic:nvPicPr>
                        <pic:blipFill>
                          <a:blip r:embed="rId8"/>
                          <a:srcRect b="0" l="0" r="0" t="0"/>
                          <a:stretch>
                            <a:fillRect/>
                          </a:stretch>
                        </pic:blipFill>
                        <pic:spPr>
                          <a:xfrm>
                            <a:off x="0" y="0"/>
                            <a:ext cx="1957388" cy="1463872"/>
                          </a:xfrm>
                          <a:prstGeom prst="rect"/>
                          <a:ln/>
                        </pic:spPr>
                      </pic:pic>
                    </a:graphicData>
                  </a:graphic>
                </wp:inline>
              </w:drawing>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rPr/>
            </w:pPr>
            <w:r w:rsidDel="00000000" w:rsidR="00000000" w:rsidRPr="00000000">
              <w:rPr>
                <w:b w:val="1"/>
                <w:bCs w:val="1"/>
                <w:rtl w:val="0"/>
              </w:rPr>
              <w:t xml:space="preserve">Título y fuente:</w:t>
            </w:r>
            <w:r w:rsidDel="00000000" w:rsidR="00000000" w:rsidRPr="00000000">
              <w:rPr>
                <w:rtl w:val="0"/>
              </w:rPr>
              <w:t xml:space="preserve"> «Menos cóndor y más huemul», Gabriela Mistral, El Mercurio, 11 de julio de 1925 (En: </w:t>
            </w:r>
            <w:r w:rsidDel="00000000" w:rsidR="00000000" w:rsidRPr="00000000">
              <w:rPr>
                <w:i w:val="1"/>
                <w:iCs w:val="1"/>
                <w:rtl w:val="0"/>
              </w:rPr>
              <w:t xml:space="preserve">Recados contando a Chile</w:t>
            </w:r>
            <w:r w:rsidDel="00000000" w:rsidR="00000000" w:rsidRPr="00000000">
              <w:rPr>
                <w:rtl w:val="0"/>
              </w:rPr>
              <w:t xml:space="preserve">, 1957).</w:t>
            </w:r>
          </w:p>
          <w:p w:rsidR="00000000" w:rsidDel="00000000" w:rsidP="00000000" w:rsidRDefault="00000000" w:rsidRPr="00000000" w14:paraId="00000071">
            <w:pPr>
              <w:rPr/>
            </w:pPr>
            <w:r w:rsidDel="00000000" w:rsidR="00000000" w:rsidRPr="00000000">
              <w:rPr>
                <w:b w:val="1"/>
                <w:bCs w:val="1"/>
                <w:rtl w:val="0"/>
              </w:rPr>
              <w:t xml:space="preserve">Nivel de dificultad: </w:t>
            </w:r>
            <w:r w:rsidDel="00000000" w:rsidR="00000000" w:rsidRPr="00000000">
              <w:rPr>
                <w:rtl w:val="0"/>
              </w:rPr>
              <w:t xml:space="preserve">Difícil</w:t>
            </w:r>
          </w:p>
          <w:p w:rsidR="00000000" w:rsidDel="00000000" w:rsidP="00000000" w:rsidRDefault="00000000" w:rsidRPr="00000000" w14:paraId="00000072">
            <w:pPr>
              <w:rPr/>
            </w:pPr>
            <w:r w:rsidDel="00000000" w:rsidR="00000000" w:rsidRPr="00000000">
              <w:rPr>
                <w:b w:val="1"/>
                <w:bCs w:val="1"/>
                <w:rtl w:val="0"/>
              </w:rPr>
              <w:t xml:space="preserve">Síntesis: </w:t>
            </w:r>
            <w:r w:rsidDel="00000000" w:rsidR="00000000" w:rsidRPr="00000000">
              <w:rPr>
                <w:rtl w:val="0"/>
              </w:rPr>
              <w:t xml:space="preserve">Ensayo en que Mistral reinterpreta los símbolos del escudo nacional, reivindicando la sensibilidad y gracia del huemul por sobre la fuerza tradicionalmente exaltada del cóndor.</w:t>
            </w:r>
          </w:p>
          <w:p w:rsidR="00000000" w:rsidDel="00000000" w:rsidP="00000000" w:rsidRDefault="00000000" w:rsidRPr="00000000" w14:paraId="00000073">
            <w:pPr>
              <w:rPr/>
            </w:pPr>
            <w:r w:rsidDel="00000000" w:rsidR="00000000" w:rsidRPr="00000000">
              <w:rPr>
                <w:b w:val="1"/>
                <w:bCs w:val="1"/>
                <w:rtl w:val="0"/>
              </w:rPr>
              <w:t xml:space="preserve">Cantidad de preguntas: </w:t>
            </w:r>
            <w:r w:rsidDel="00000000" w:rsidR="00000000" w:rsidRPr="00000000">
              <w:rPr>
                <w:rtl w:val="0"/>
              </w:rPr>
              <w:t xml:space="preserve">5</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75">
      <w:pPr>
        <w:spacing w:line="276" w:lineRule="auto"/>
        <w:rPr/>
      </w:pPr>
      <w:r w:rsidDel="00000000" w:rsidR="00000000" w:rsidRPr="00000000">
        <w:rPr>
          <w:rtl w:val="0"/>
        </w:rPr>
      </w:r>
    </w:p>
    <w:p w:rsidR="00000000" w:rsidDel="00000000" w:rsidP="00000000" w:rsidRDefault="00000000" w:rsidRPr="00000000" w14:paraId="00000076">
      <w:pPr>
        <w:pStyle w:val="Heading2"/>
        <w:keepNext w:val="0"/>
        <w:keepLines w:val="0"/>
        <w:spacing w:after="80" w:line="276" w:lineRule="auto"/>
        <w:rPr>
          <w:b w:val="1"/>
          <w:bCs w:val="1"/>
          <w:sz w:val="22"/>
          <w:szCs w:val="22"/>
        </w:rPr>
      </w:pPr>
      <w:bookmarkStart w:colFirst="0" w:colLast="0" w:name="_coaspoiruupw" w:id="5"/>
      <w:bookmarkEnd w:id="5"/>
      <w:r w:rsidDel="00000000" w:rsidR="00000000" w:rsidRPr="00000000">
        <w:rPr>
          <w:b w:val="1"/>
          <w:bCs w:val="1"/>
          <w:sz w:val="22"/>
          <w:szCs w:val="22"/>
          <w:rtl w:val="0"/>
        </w:rPr>
        <w:t xml:space="preserve">Pregunta 6</w:t>
      </w:r>
    </w:p>
    <w:p w:rsidR="00000000" w:rsidDel="00000000" w:rsidP="00000000" w:rsidRDefault="00000000" w:rsidRPr="00000000" w14:paraId="00000077">
      <w:pPr>
        <w:spacing w:after="240" w:before="240" w:line="276" w:lineRule="auto"/>
        <w:rPr>
          <w:b w:val="1"/>
          <w:bCs w:val="1"/>
        </w:rPr>
      </w:pPr>
      <w:r w:rsidDel="00000000" w:rsidR="00000000" w:rsidRPr="00000000">
        <w:rPr>
          <w:b w:val="1"/>
          <w:bCs w:val="1"/>
          <w:rtl w:val="0"/>
        </w:rPr>
        <w:t xml:space="preserve">¿Qué aspecto del espíritu representa el huemul según el ensayo de Mistral?</w:t>
      </w:r>
    </w:p>
    <w:p w:rsidR="00000000" w:rsidDel="00000000" w:rsidP="00000000" w:rsidRDefault="00000000" w:rsidRPr="00000000" w14:paraId="00000078">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(identificación del valor simbólico de un elemento)</w:t>
      </w:r>
    </w:p>
    <w:tbl>
      <w:tblPr>
        <w:tblStyle w:val="Table8"/>
        <w:tblW w:w="94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160"/>
        <w:gridCol w:w="6300"/>
        <w:tblGridChange w:id="0">
          <w:tblGrid>
            <w:gridCol w:w="990"/>
            <w:gridCol w:w="2160"/>
            <w:gridCol w:w="630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9">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A">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B">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C">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D">
            <w:pPr>
              <w:spacing w:line="276" w:lineRule="auto"/>
              <w:rPr/>
            </w:pPr>
            <w:r w:rsidDel="00000000" w:rsidR="00000000" w:rsidRPr="00000000">
              <w:rPr>
                <w:rFonts w:ascii="Arial Unicode MS" w:cs="Arial Unicode MS" w:eastAsia="Arial Unicode MS" w:hAnsi="Arial Unicode MS"/>
                <w:rtl w:val="0"/>
              </w:rPr>
              <w:t xml:space="preserve">❌ Distractor por atribución al animal opuesto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E">
            <w:pPr>
              <w:spacing w:line="276" w:lineRule="auto"/>
              <w:rPr/>
            </w:pPr>
            <w:r w:rsidDel="00000000" w:rsidR="00000000" w:rsidRPr="00000000">
              <w:rPr>
                <w:rtl w:val="0"/>
              </w:rPr>
              <w:t xml:space="preserve">La fuerza y el dominio de la raza son atributos que el texto asocia al cóndor ("el dominio de una raza fuerte"), no al huemul, que representa lo opuesto en la dualidad del ensayo.</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F">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0">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1">
            <w:pPr>
              <w:spacing w:line="276" w:lineRule="auto"/>
              <w:rPr/>
            </w:pPr>
            <w:r w:rsidDel="00000000" w:rsidR="00000000" w:rsidRPr="00000000">
              <w:rPr>
                <w:rtl w:val="0"/>
              </w:rPr>
              <w:t xml:space="preserve">El texto lo indica explícitamente: "El huemul quiere decir la sensibilidad de una raza: sentidos finos, inteligencia vigilante, gracia".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2">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3">
            <w:pPr>
              <w:spacing w:line="276" w:lineRule="auto"/>
              <w:rPr/>
            </w:pPr>
            <w:r w:rsidDel="00000000" w:rsidR="00000000" w:rsidRPr="00000000">
              <w:rPr>
                <w:rFonts w:ascii="Arial Unicode MS" w:cs="Arial Unicode MS" w:eastAsia="Arial Unicode MS" w:hAnsi="Arial Unicode MS"/>
                <w:rtl w:val="0"/>
              </w:rPr>
              <w:t xml:space="preserve">❌ Distractor por atribución al animal opuesto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spacing w:line="276" w:lineRule="auto"/>
              <w:rPr/>
            </w:pPr>
            <w:r w:rsidDel="00000000" w:rsidR="00000000" w:rsidRPr="00000000">
              <w:rPr>
                <w:rtl w:val="0"/>
              </w:rPr>
              <w:t xml:space="preserve">El "orgullo justo del fuerte" es una idea que el texto atribuye al cóndor mediante la explicación del maestro de escuela, no al huemul.</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5">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6">
            <w:pPr>
              <w:spacing w:line="276" w:lineRule="auto"/>
              <w:rPr/>
            </w:pPr>
            <w:r w:rsidDel="00000000" w:rsidR="00000000" w:rsidRPr="00000000">
              <w:rPr>
                <w:rFonts w:ascii="Arial Unicode MS" w:cs="Arial Unicode MS" w:eastAsia="Arial Unicode MS" w:hAnsi="Arial Unicode MS"/>
                <w:rtl w:val="0"/>
              </w:rPr>
              <w:t xml:space="preserve">❌ Distractor por confusión entre dato biológico y símbolo espiritual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7">
            <w:pPr>
              <w:spacing w:line="276" w:lineRule="auto"/>
              <w:rPr/>
            </w:pPr>
            <w:r w:rsidDel="00000000" w:rsidR="00000000" w:rsidRPr="00000000">
              <w:rPr>
                <w:rtl w:val="0"/>
              </w:rPr>
              <w:t xml:space="preserve">El texto menciona la extinción del huemul en una zona geográfica como un dato zoológico secundario que la autora explícitamente descarta como lo relevante ("No importa la extinción... lo que importa es que el orden de la gacela haya existido"); no es el aspecto simbólico que el animal representa.</w:t>
            </w:r>
          </w:p>
        </w:tc>
      </w:tr>
    </w:tbl>
    <w:p w:rsidR="00000000" w:rsidDel="00000000" w:rsidP="00000000" w:rsidRDefault="00000000" w:rsidRPr="00000000" w14:paraId="00000088">
      <w:pPr>
        <w:spacing w:line="276" w:lineRule="auto"/>
        <w:rPr/>
      </w:pPr>
      <w:r w:rsidDel="00000000" w:rsidR="00000000" w:rsidRPr="00000000">
        <w:rPr>
          <w:rtl w:val="0"/>
        </w:rPr>
      </w:r>
    </w:p>
    <w:p w:rsidR="00000000" w:rsidDel="00000000" w:rsidP="00000000" w:rsidRDefault="00000000" w:rsidRPr="00000000" w14:paraId="00000089">
      <w:pPr>
        <w:pStyle w:val="Heading2"/>
        <w:keepNext w:val="0"/>
        <w:keepLines w:val="0"/>
        <w:spacing w:after="80" w:line="276" w:lineRule="auto"/>
        <w:rPr>
          <w:b w:val="1"/>
          <w:bCs w:val="1"/>
          <w:sz w:val="22"/>
          <w:szCs w:val="22"/>
        </w:rPr>
      </w:pPr>
      <w:bookmarkStart w:colFirst="0" w:colLast="0" w:name="_x71of636ufby" w:id="6"/>
      <w:bookmarkEnd w:id="6"/>
      <w:r w:rsidDel="00000000" w:rsidR="00000000" w:rsidRPr="00000000">
        <w:rPr>
          <w:b w:val="1"/>
          <w:bCs w:val="1"/>
          <w:sz w:val="22"/>
          <w:szCs w:val="22"/>
          <w:rtl w:val="0"/>
        </w:rPr>
        <w:t xml:space="preserve">Pregunta 7</w:t>
      </w:r>
    </w:p>
    <w:p w:rsidR="00000000" w:rsidDel="00000000" w:rsidP="00000000" w:rsidRDefault="00000000" w:rsidRPr="00000000" w14:paraId="0000008A">
      <w:pPr>
        <w:spacing w:after="240" w:before="240" w:line="276" w:lineRule="auto"/>
        <w:rPr>
          <w:b w:val="1"/>
          <w:bCs w:val="1"/>
        </w:rPr>
      </w:pPr>
      <w:r w:rsidDel="00000000" w:rsidR="00000000" w:rsidRPr="00000000">
        <w:rPr>
          <w:b w:val="1"/>
          <w:bCs w:val="1"/>
          <w:rtl w:val="0"/>
        </w:rPr>
        <w:t xml:space="preserve">¿Cuál es la principal razón por la que la autora confiesa su "escaso amor" por el cóndor?</w:t>
      </w:r>
    </w:p>
    <w:p w:rsidR="00000000" w:rsidDel="00000000" w:rsidP="00000000" w:rsidRDefault="00000000" w:rsidRPr="00000000" w14:paraId="0000008B">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y relacionar información explícita (identificación de una razón precisa entre opciones semejantes)</w:t>
      </w:r>
    </w:p>
    <w:tbl>
      <w:tblPr>
        <w:tblStyle w:val="Table9"/>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235"/>
        <w:gridCol w:w="6105"/>
        <w:tblGridChange w:id="0">
          <w:tblGrid>
            <w:gridCol w:w="975"/>
            <w:gridCol w:w="2235"/>
            <w:gridCol w:w="610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F">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0">
            <w:pPr>
              <w:spacing w:line="276" w:lineRule="auto"/>
              <w:rPr/>
            </w:pPr>
            <w:r w:rsidDel="00000000" w:rsidR="00000000" w:rsidRPr="00000000">
              <w:rPr>
                <w:rFonts w:ascii="Arial Unicode MS" w:cs="Arial Unicode MS" w:eastAsia="Arial Unicode MS" w:hAnsi="Arial Unicode MS"/>
                <w:rtl w:val="0"/>
              </w:rPr>
              <w:t xml:space="preserve">❌ Distractor por foco desplazado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1">
            <w:pPr>
              <w:spacing w:line="276" w:lineRule="auto"/>
              <w:rPr/>
            </w:pPr>
            <w:r w:rsidDel="00000000" w:rsidR="00000000" w:rsidRPr="00000000">
              <w:rPr>
                <w:rtl w:val="0"/>
              </w:rPr>
              <w:t xml:space="preserve">La crítica a la heráldica repetida de aves rapaces aparece en el texto, pero como una reflexión aparte sobre el símbolo en general, no como la razón específica de su "escaso amor" personal por el cóndor.</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2">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3">
            <w:pPr>
              <w:spacing w:line="276" w:lineRule="auto"/>
              <w:rPr/>
            </w:pPr>
            <w:r w:rsidDel="00000000" w:rsidR="00000000" w:rsidRPr="00000000">
              <w:rPr>
                <w:rFonts w:ascii="Arial Unicode MS" w:cs="Arial Unicode MS" w:eastAsia="Arial Unicode MS" w:hAnsi="Arial Unicode MS"/>
                <w:rtl w:val="0"/>
              </w:rPr>
              <w:t xml:space="preserve">❌ Distractor por paráfrasis incompleta de la razón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4">
            <w:pPr>
              <w:spacing w:line="276" w:lineRule="auto"/>
              <w:rPr/>
            </w:pPr>
            <w:r w:rsidDel="00000000" w:rsidR="00000000" w:rsidRPr="00000000">
              <w:rPr>
                <w:rtl w:val="0"/>
              </w:rPr>
              <w:t xml:space="preserve">Menciona elementos reales del texto (carroña, mirada "realista"), pero los presenta como una simple asociación emocional, cuando el texto es más preciso: la decepción nace de que la carroña es la única causa de ese vuelo admirado, no solo un elemento asociado a él.</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5">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6">
            <w:pPr>
              <w:spacing w:line="276" w:lineRule="auto"/>
              <w:rPr/>
            </w:pPr>
            <w:r w:rsidDel="00000000" w:rsidR="00000000" w:rsidRPr="00000000">
              <w:rPr>
                <w:rFonts w:ascii="Arial Unicode MS" w:cs="Arial Unicode MS" w:eastAsia="Arial Unicode MS" w:hAnsi="Arial Unicode MS"/>
                <w:rtl w:val="0"/>
              </w:rPr>
              <w:t xml:space="preserve">❌ Distractor por atribución al animal equivocado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7">
            <w:pPr>
              <w:spacing w:line="276" w:lineRule="auto"/>
              <w:rPr/>
            </w:pPr>
            <w:r w:rsidDel="00000000" w:rsidR="00000000" w:rsidRPr="00000000">
              <w:rPr>
                <w:rtl w:val="0"/>
              </w:rPr>
              <w:t xml:space="preserve">El texto sí menciona la extinción como tema, pero referida al huemul en el párrafo final, no al cóndor, que no se describe en ningún momento como una especie en peligro.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8">
            <w:pPr>
              <w:spacing w:line="276" w:lineRule="auto"/>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9">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A">
            <w:pPr>
              <w:spacing w:line="276" w:lineRule="auto"/>
              <w:rPr/>
            </w:pPr>
            <w:r w:rsidDel="00000000" w:rsidR="00000000" w:rsidRPr="00000000">
              <w:rPr>
                <w:rtl w:val="0"/>
              </w:rPr>
              <w:t xml:space="preserve">El texto lo dice de forma explícita: "Me rompe la emoción el acordarme de que su gran parábola no tiene más causa que la carroña tendida en una quebrada", es decir, la única causa de ese vuelo hermoso es la carroña.</w:t>
            </w:r>
          </w:p>
        </w:tc>
      </w:tr>
    </w:tbl>
    <w:p w:rsidR="00000000" w:rsidDel="00000000" w:rsidP="00000000" w:rsidRDefault="00000000" w:rsidRPr="00000000" w14:paraId="0000009B">
      <w:pPr>
        <w:spacing w:line="276" w:lineRule="auto"/>
        <w:rPr/>
      </w:pPr>
      <w:r w:rsidDel="00000000" w:rsidR="00000000" w:rsidRPr="00000000">
        <w:rPr>
          <w:rtl w:val="0"/>
        </w:rPr>
      </w:r>
    </w:p>
    <w:p w:rsidR="00000000" w:rsidDel="00000000" w:rsidP="00000000" w:rsidRDefault="00000000" w:rsidRPr="00000000" w14:paraId="0000009C">
      <w:pPr>
        <w:pStyle w:val="Heading2"/>
        <w:keepNext w:val="0"/>
        <w:keepLines w:val="0"/>
        <w:spacing w:after="80" w:line="276" w:lineRule="auto"/>
        <w:rPr>
          <w:b w:val="1"/>
          <w:bCs w:val="1"/>
          <w:sz w:val="22"/>
          <w:szCs w:val="22"/>
        </w:rPr>
      </w:pPr>
      <w:bookmarkStart w:colFirst="0" w:colLast="0" w:name="_4o5izyballw8" w:id="7"/>
      <w:bookmarkEnd w:id="7"/>
      <w:r w:rsidDel="00000000" w:rsidR="00000000" w:rsidRPr="00000000">
        <w:rPr>
          <w:b w:val="1"/>
          <w:bCs w:val="1"/>
          <w:sz w:val="22"/>
          <w:szCs w:val="22"/>
          <w:rtl w:val="0"/>
        </w:rPr>
        <w:t xml:space="preserve">Pregunta 8</w:t>
      </w:r>
    </w:p>
    <w:p w:rsidR="00000000" w:rsidDel="00000000" w:rsidP="00000000" w:rsidRDefault="00000000" w:rsidRPr="00000000" w14:paraId="0000009D">
      <w:pPr>
        <w:spacing w:after="240" w:before="240" w:line="276" w:lineRule="auto"/>
        <w:rPr>
          <w:b w:val="1"/>
          <w:bCs w:val="1"/>
        </w:rPr>
      </w:pPr>
      <w:r w:rsidDel="00000000" w:rsidR="00000000" w:rsidRPr="00000000">
        <w:rPr>
          <w:b w:val="1"/>
          <w:bCs w:val="1"/>
          <w:rtl w:val="0"/>
        </w:rPr>
        <w:t xml:space="preserve">Gabriela Mistral destaca que el huemul «ni siquiera tiene la arboladura córnea» (cornamenta). Según la argumentación del texto, ¿qué sentido profundo tiene esta característica física para el espíritu de la raza que el animal representa?</w:t>
      </w:r>
    </w:p>
    <w:p w:rsidR="00000000" w:rsidDel="00000000" w:rsidP="00000000" w:rsidRDefault="00000000" w:rsidRPr="00000000" w14:paraId="0000009E">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(interpretación simbólica de un rasgo físico)</w:t>
      </w:r>
    </w:p>
    <w:tbl>
      <w:tblPr>
        <w:tblStyle w:val="Table10"/>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415"/>
        <w:gridCol w:w="5925"/>
        <w:tblGridChange w:id="0">
          <w:tblGrid>
            <w:gridCol w:w="975"/>
            <w:gridCol w:w="2415"/>
            <w:gridCol w:w="592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F">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0">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1">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2">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3">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4">
            <w:pPr>
              <w:spacing w:line="276" w:lineRule="auto"/>
              <w:rPr/>
            </w:pPr>
            <w:r w:rsidDel="00000000" w:rsidR="00000000" w:rsidRPr="00000000">
              <w:rPr>
                <w:rtl w:val="0"/>
              </w:rPr>
              <w:t xml:space="preserve">El texto desarrolla esta idea a lo largo del ensayo: "Su fuerza está en su agilidad. Lo defiende la finura de sus sentidos"; la ausencia de cornamenta refuerza que su defensa no es la violencia directa, sino la inteligencia y la percepción.</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5">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6">
            <w:pPr>
              <w:spacing w:line="276" w:lineRule="auto"/>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7">
            <w:pPr>
              <w:spacing w:line="276" w:lineRule="auto"/>
              <w:rPr/>
            </w:pPr>
            <w:r w:rsidDel="00000000" w:rsidR="00000000" w:rsidRPr="00000000">
              <w:rPr>
                <w:rtl w:val="0"/>
              </w:rPr>
              <w:t xml:space="preserve">El texto no menciona ninguna función reproductiva o de atracción de pareja asociada a la falta de cornamenta; esa explicación es ajena al ensayo.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8">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9">
            <w:pPr>
              <w:spacing w:line="276" w:lineRule="auto"/>
              <w:rPr/>
            </w:pPr>
            <w:r w:rsidDel="00000000" w:rsidR="00000000" w:rsidRPr="00000000">
              <w:rPr>
                <w:rFonts w:ascii="Arial Unicode MS" w:cs="Arial Unicode MS" w:eastAsia="Arial Unicode MS" w:hAnsi="Arial Unicode MS"/>
                <w:rtl w:val="0"/>
              </w:rPr>
              <w:t xml:space="preserve">❌ Distractor por lectura parcial (solo el aspecto estético)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A">
            <w:pPr>
              <w:spacing w:line="276" w:lineRule="auto"/>
              <w:rPr/>
            </w:pPr>
            <w:r w:rsidDel="00000000" w:rsidR="00000000" w:rsidRPr="00000000">
              <w:rPr>
                <w:rtl w:val="0"/>
              </w:rPr>
              <w:t xml:space="preserve">El texto sí usa la imagen de "motivo floral", pero como parte de una idea más amplia sobre la gracia y la inteligencia como forma de defensa, no como un fin puramente decorativo y desprovisto de sentido defensivo.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B">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C">
            <w:pPr>
              <w:spacing w:line="276" w:lineRule="auto"/>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D">
            <w:pPr>
              <w:spacing w:line="276" w:lineRule="auto"/>
              <w:rPr/>
            </w:pPr>
            <w:r w:rsidDel="00000000" w:rsidR="00000000" w:rsidRPr="00000000">
              <w:rPr>
                <w:rtl w:val="0"/>
              </w:rPr>
              <w:t xml:space="preserve">El texto no presenta al huemul como dependiente del cóndor ni como incapaz de defenderse; al contrario, describe su propia forma de defensa ("se salva a menudo sin combate, con la inteligencia").</w:t>
            </w:r>
          </w:p>
        </w:tc>
      </w:tr>
    </w:tbl>
    <w:p w:rsidR="00000000" w:rsidDel="00000000" w:rsidP="00000000" w:rsidRDefault="00000000" w:rsidRPr="00000000" w14:paraId="000000AE">
      <w:pPr>
        <w:spacing w:line="276" w:lineRule="auto"/>
        <w:rPr/>
      </w:pPr>
      <w:r w:rsidDel="00000000" w:rsidR="00000000" w:rsidRPr="00000000">
        <w:rPr>
          <w:rtl w:val="0"/>
        </w:rPr>
      </w:r>
    </w:p>
    <w:p w:rsidR="00000000" w:rsidDel="00000000" w:rsidP="00000000" w:rsidRDefault="00000000" w:rsidRPr="00000000" w14:paraId="000000AF">
      <w:pPr>
        <w:pStyle w:val="Heading2"/>
        <w:keepNext w:val="0"/>
        <w:keepLines w:val="0"/>
        <w:spacing w:after="80" w:line="276" w:lineRule="auto"/>
        <w:rPr>
          <w:b w:val="1"/>
          <w:bCs w:val="1"/>
          <w:sz w:val="22"/>
          <w:szCs w:val="22"/>
        </w:rPr>
      </w:pPr>
      <w:bookmarkStart w:colFirst="0" w:colLast="0" w:name="_45by87k3o8ip" w:id="8"/>
      <w:bookmarkEnd w:id="8"/>
      <w:r w:rsidDel="00000000" w:rsidR="00000000" w:rsidRPr="00000000">
        <w:rPr>
          <w:b w:val="1"/>
          <w:bCs w:val="1"/>
          <w:sz w:val="22"/>
          <w:szCs w:val="22"/>
          <w:rtl w:val="0"/>
        </w:rPr>
        <w:t xml:space="preserve">Pregunta 9</w:t>
      </w:r>
    </w:p>
    <w:p w:rsidR="00000000" w:rsidDel="00000000" w:rsidP="00000000" w:rsidRDefault="00000000" w:rsidRPr="00000000" w14:paraId="000000B0">
      <w:pPr>
        <w:spacing w:after="240" w:before="240" w:line="276" w:lineRule="auto"/>
        <w:rPr>
          <w:b w:val="1"/>
          <w:bCs w:val="1"/>
        </w:rPr>
      </w:pPr>
      <w:r w:rsidDel="00000000" w:rsidR="00000000" w:rsidRPr="00000000">
        <w:rPr>
          <w:b w:val="1"/>
          <w:bCs w:val="1"/>
          <w:rtl w:val="0"/>
        </w:rPr>
        <w:t xml:space="preserve">Según la reflexión de Gabriela Mistral en su ensayo, ¿qué simbolizan finalmente el cóndor y el huemul en la configuración del espíritu del pueblo chileno?</w:t>
      </w:r>
    </w:p>
    <w:p w:rsidR="00000000" w:rsidDel="00000000" w:rsidP="00000000" w:rsidRDefault="00000000" w:rsidRPr="00000000" w14:paraId="000000B1">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el propósito global del texto (síntesis de la dualidad simbólica central)</w:t>
      </w:r>
    </w:p>
    <w:tbl>
      <w:tblPr>
        <w:tblStyle w:val="Table1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1.959699127066"/>
        <w:gridCol w:w="2383.734748811351"/>
        <w:gridCol w:w="5699.817363085205"/>
        <w:tblGridChange w:id="0">
          <w:tblGrid>
            <w:gridCol w:w="941.959699127066"/>
            <w:gridCol w:w="2383.734748811351"/>
            <w:gridCol w:w="5699.81736308520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2">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3">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4">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5">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6">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7">
            <w:pPr>
              <w:spacing w:line="276" w:lineRule="auto"/>
              <w:rPr/>
            </w:pPr>
            <w:r w:rsidDel="00000000" w:rsidR="00000000" w:rsidRPr="00000000">
              <w:rPr>
                <w:rtl w:val="0"/>
              </w:rPr>
              <w:t xml:space="preserve">El texto no describe al huemul como un símbolo de debilidad o sumisión; lo presenta como una forma distinta y válida de defensa e inteligencia, no como incapacidad.</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8">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9">
            <w:pPr>
              <w:spacing w:line="276" w:lineRule="auto"/>
              <w:rPr/>
            </w:pPr>
            <w:r w:rsidDel="00000000" w:rsidR="00000000" w:rsidRPr="00000000">
              <w:rPr>
                <w:rFonts w:ascii="Arial Unicode MS" w:cs="Arial Unicode MS" w:eastAsia="Arial Unicode MS" w:hAnsi="Arial Unicode MS"/>
                <w:rtl w:val="0"/>
              </w:rPr>
              <w:t xml:space="preserve">❌ Distractor por interpretación negativa no sustentada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A">
            <w:pPr>
              <w:spacing w:line="276" w:lineRule="auto"/>
              <w:rPr/>
            </w:pPr>
            <w:r w:rsidDel="00000000" w:rsidR="00000000" w:rsidRPr="00000000">
              <w:rPr>
                <w:rtl w:val="0"/>
              </w:rPr>
              <w:t xml:space="preserve">El texto no plantea que ambos símbolos representen una incapacidad de perfección; al contrario, valora positivamente ambas cualidades, proponiendo solo un cambio de énfasis entre ellas.</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B">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C">
            <w:pPr>
              <w:spacing w:line="276" w:lineRule="auto"/>
              <w:rPr/>
            </w:pPr>
            <w:r w:rsidDel="00000000" w:rsidR="00000000" w:rsidRPr="00000000">
              <w:rPr>
                <w:rFonts w:ascii="Arial Unicode MS" w:cs="Arial Unicode MS" w:eastAsia="Arial Unicode MS" w:hAnsi="Arial Unicode MS"/>
                <w:rtl w:val="0"/>
              </w:rPr>
              <w:t xml:space="preserve">❌ Distractor por lectura literal y parcial de una idea que la autora matiza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D">
            <w:pPr>
              <w:spacing w:line="276" w:lineRule="auto"/>
              <w:rPr/>
            </w:pPr>
            <w:r w:rsidDel="00000000" w:rsidR="00000000" w:rsidRPr="00000000">
              <w:rPr>
                <w:rtl w:val="0"/>
              </w:rPr>
              <w:t xml:space="preserve">La autora sí menciona que el símbolo podría parecer "demasiado femenino" si quedara reducido solo al huemul, pero inmediatamente matiza esa idea proponiendo que ambos elementos convivan, por lo que reducirlo a "carácter exclusivamente femenino y floral" ignora ese matiz explícito.</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E">
            <w:pPr>
              <w:spacing w:line="276" w:lineRule="auto"/>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F">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0">
            <w:pPr>
              <w:spacing w:line="276" w:lineRule="auto"/>
              <w:rPr/>
            </w:pPr>
            <w:r w:rsidDel="00000000" w:rsidR="00000000" w:rsidRPr="00000000">
              <w:rPr>
                <w:rtl w:val="0"/>
              </w:rPr>
              <w:t xml:space="preserve">El texto lo sintetiza directamente: "que el huemul sea como el primer plano de nuestro espíritu, como nuestro pulso natural, y que el otro sea el latido de la urgencia", asociando al huemul con la sensibilidad y la hospitalidad, y al cóndor con la fuerza reservada para el peligro.</w:t>
            </w:r>
          </w:p>
        </w:tc>
      </w:tr>
    </w:tbl>
    <w:p w:rsidR="00000000" w:rsidDel="00000000" w:rsidP="00000000" w:rsidRDefault="00000000" w:rsidRPr="00000000" w14:paraId="000000C1">
      <w:pPr>
        <w:spacing w:line="276" w:lineRule="auto"/>
        <w:rPr/>
      </w:pPr>
      <w:r w:rsidDel="00000000" w:rsidR="00000000" w:rsidRPr="00000000">
        <w:rPr>
          <w:rtl w:val="0"/>
        </w:rPr>
      </w:r>
    </w:p>
    <w:p w:rsidR="00000000" w:rsidDel="00000000" w:rsidP="00000000" w:rsidRDefault="00000000" w:rsidRPr="00000000" w14:paraId="000000C2">
      <w:pPr>
        <w:pStyle w:val="Heading2"/>
        <w:keepNext w:val="0"/>
        <w:keepLines w:val="0"/>
        <w:spacing w:after="80" w:line="276" w:lineRule="auto"/>
        <w:rPr>
          <w:b w:val="1"/>
          <w:bCs w:val="1"/>
          <w:sz w:val="22"/>
          <w:szCs w:val="22"/>
        </w:rPr>
      </w:pPr>
      <w:bookmarkStart w:colFirst="0" w:colLast="0" w:name="_a9mlfaiqrp1p" w:id="9"/>
      <w:bookmarkEnd w:id="9"/>
      <w:r w:rsidDel="00000000" w:rsidR="00000000" w:rsidRPr="00000000">
        <w:rPr>
          <w:b w:val="1"/>
          <w:bCs w:val="1"/>
          <w:sz w:val="22"/>
          <w:szCs w:val="22"/>
          <w:rtl w:val="0"/>
        </w:rPr>
        <w:t xml:space="preserve">Pregunta 10</w:t>
      </w:r>
    </w:p>
    <w:p w:rsidR="00000000" w:rsidDel="00000000" w:rsidP="00000000" w:rsidRDefault="00000000" w:rsidRPr="00000000" w14:paraId="000000C3">
      <w:pPr>
        <w:spacing w:after="240" w:before="240" w:line="276" w:lineRule="auto"/>
        <w:rPr>
          <w:b w:val="1"/>
          <w:bCs w:val="1"/>
        </w:rPr>
      </w:pPr>
      <w:r w:rsidDel="00000000" w:rsidR="00000000" w:rsidRPr="00000000">
        <w:rPr>
          <w:b w:val="1"/>
          <w:bCs w:val="1"/>
          <w:rtl w:val="0"/>
        </w:rPr>
        <w:t xml:space="preserve">¿Cuál es la tesis principal del ensayo de Mistral?</w:t>
      </w:r>
    </w:p>
    <w:p w:rsidR="00000000" w:rsidDel="00000000" w:rsidP="00000000" w:rsidRDefault="00000000" w:rsidRPr="00000000" w14:paraId="000000C4">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el propósito global del texto</w:t>
      </w:r>
    </w:p>
    <w:tbl>
      <w:tblPr>
        <w:tblStyle w:val="Table12"/>
        <w:tblW w:w="94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370"/>
        <w:gridCol w:w="6105"/>
        <w:tblGridChange w:id="0">
          <w:tblGrid>
            <w:gridCol w:w="990"/>
            <w:gridCol w:w="2370"/>
            <w:gridCol w:w="610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5">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6">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7">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8">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9">
            <w:pPr>
              <w:spacing w:line="276" w:lineRule="auto"/>
              <w:rPr/>
            </w:pPr>
            <w:r w:rsidDel="00000000" w:rsidR="00000000" w:rsidRPr="00000000">
              <w:rPr>
                <w:rFonts w:ascii="Arial Unicode MS" w:cs="Arial Unicode MS" w:eastAsia="Arial Unicode MS" w:hAnsi="Arial Unicode MS"/>
                <w:rtl w:val="0"/>
              </w:rPr>
              <w:t xml:space="preserve">❌ Distractor por tesis parcial e incompleta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A">
            <w:pPr>
              <w:spacing w:line="276" w:lineRule="auto"/>
              <w:rPr/>
            </w:pPr>
            <w:r w:rsidDel="00000000" w:rsidR="00000000" w:rsidRPr="00000000">
              <w:rPr>
                <w:rtl w:val="0"/>
              </w:rPr>
              <w:t xml:space="preserve">Recoge correctamente la idea de que el cóndor debería reservarse para momentos de urgencia, pero omite el otro componente central de la tesis: la reivindicación positiva del huemul como espíritu predominante del pueblo chileno, no solo una restricción del símbolo opuesto.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B">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C">
            <w:pPr>
              <w:spacing w:line="276" w:lineRule="auto"/>
              <w:rPr/>
            </w:pPr>
            <w:r w:rsidDel="00000000" w:rsidR="00000000" w:rsidRPr="00000000">
              <w:rPr>
                <w:rFonts w:ascii="Arial Unicode MS" w:cs="Arial Unicode MS" w:eastAsia="Arial Unicode MS" w:hAnsi="Arial Unicode MS"/>
                <w:rtl w:val="0"/>
              </w:rPr>
              <w:t xml:space="preserve">❌ Distractor por simplificación de la dualidad del ensayo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D">
            <w:pPr>
              <w:spacing w:line="276" w:lineRule="auto"/>
              <w:rPr/>
            </w:pPr>
            <w:r w:rsidDel="00000000" w:rsidR="00000000" w:rsidRPr="00000000">
              <w:rPr>
                <w:rtl w:val="0"/>
              </w:rPr>
              <w:t xml:space="preserve">El texto no plantea una jerarquía de "más importante"; propone un cambio de énfasis y equilibrio entre dos símbolos igualmente válidos, no la superioridad de uno sobre otro.</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E">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F">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0">
            <w:pPr>
              <w:spacing w:line="276" w:lineRule="auto"/>
              <w:rPr/>
            </w:pPr>
            <w:r w:rsidDel="00000000" w:rsidR="00000000" w:rsidRPr="00000000">
              <w:rPr>
                <w:rtl w:val="0"/>
              </w:rPr>
              <w:t xml:space="preserve">El ensayo completo defiende un cambio de énfasis simbólico: "Mucho hemos lucido el cóndor en nuestros hechos, y yo estoy por que ahora luzcamos otras cosas que también tenemos", proponiendo priorizar la sensibilidad y la gracia del huemul sobre la fuerza del cóndor.</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1">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2">
            <w:pPr>
              <w:spacing w:line="276" w:lineRule="auto"/>
              <w:rPr/>
            </w:pPr>
            <w:r w:rsidDel="00000000" w:rsidR="00000000" w:rsidRPr="00000000">
              <w:rPr>
                <w:rFonts w:ascii="Arial Unicode MS" w:cs="Arial Unicode MS" w:eastAsia="Arial Unicode MS" w:hAnsi="Arial Unicode MS"/>
                <w:rtl w:val="0"/>
              </w:rPr>
              <w:t xml:space="preserve">❌ Distractor por foco desplazado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3">
            <w:pPr>
              <w:spacing w:line="276" w:lineRule="auto"/>
              <w:rPr/>
            </w:pPr>
            <w:r w:rsidDel="00000000" w:rsidR="00000000" w:rsidRPr="00000000">
              <w:rPr>
                <w:rtl w:val="0"/>
              </w:rPr>
              <w:t xml:space="preserve">La crítica a los pedagogos aparece como un detalle puntual del ensayo ("el huemul no explicado por los pedagogos"), no como la tesis central, que es más amplia y apunta al espíritu del pueblo chileno en su conjunto, no solo a la enseñanza escolar.</w:t>
            </w:r>
          </w:p>
        </w:tc>
      </w:tr>
    </w:tbl>
    <w:p w:rsidR="00000000" w:rsidDel="00000000" w:rsidP="00000000" w:rsidRDefault="00000000" w:rsidRPr="00000000" w14:paraId="000000D4">
      <w:pPr>
        <w:spacing w:line="276" w:lineRule="auto"/>
        <w:rPr/>
      </w:pPr>
      <w:r w:rsidDel="00000000" w:rsidR="00000000" w:rsidRPr="00000000">
        <w:rPr>
          <w:rtl w:val="0"/>
        </w:rPr>
      </w:r>
    </w:p>
    <w:p w:rsidR="00000000" w:rsidDel="00000000" w:rsidP="00000000" w:rsidRDefault="00000000" w:rsidRPr="00000000" w14:paraId="000000D5">
      <w:pPr>
        <w:spacing w:line="276" w:lineRule="auto"/>
        <w:rPr/>
      </w:pPr>
      <w:r w:rsidDel="00000000" w:rsidR="00000000" w:rsidRPr="00000000">
        <w:rPr>
          <w:rtl w:val="0"/>
        </w:rPr>
      </w:r>
    </w:p>
    <w:p w:rsidR="00000000" w:rsidDel="00000000" w:rsidP="00000000" w:rsidRDefault="00000000" w:rsidRPr="00000000" w14:paraId="000000D6">
      <w:pPr>
        <w:spacing w:line="276" w:lineRule="auto"/>
        <w:rPr>
          <w:b w:val="1"/>
          <w:bCs w:val="1"/>
        </w:rPr>
      </w:pPr>
      <w:r w:rsidDel="00000000" w:rsidR="00000000" w:rsidRPr="00000000">
        <w:rPr>
          <w:rtl w:val="0"/>
        </w:rPr>
      </w:r>
    </w:p>
    <w:tbl>
      <w:tblPr>
        <w:tblStyle w:val="Table1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spacing w:line="276" w:lineRule="auto"/>
              <w:rPr>
                <w:b w:val="1"/>
                <w:bCs w:val="1"/>
              </w:rPr>
            </w:pPr>
            <w:r w:rsidDel="00000000" w:rsidR="00000000" w:rsidRPr="00000000">
              <w:rPr>
                <w:b w:val="1"/>
                <w:bCs w:val="1"/>
                <w:rtl w:val="0"/>
              </w:rPr>
              <w:t xml:space="preserve">Texto 3: No literario, argumentativo. Columna de opinión.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pBdr>
                <w:top w:color="000000" w:space="0" w:sz="0" w:val="none"/>
                <w:left w:color="000000" w:space="0" w:sz="0" w:val="none"/>
                <w:bottom w:color="000000" w:space="0" w:sz="0" w:val="none"/>
                <w:right w:color="000000" w:space="0" w:sz="0" w:val="none"/>
                <w:between w:color="000000" w:space="0" w:sz="0" w:val="none"/>
              </w:pBdr>
              <w:spacing w:after="460" w:line="408" w:lineRule="auto"/>
              <w:jc w:val="center"/>
              <w:rPr>
                <w:b w:val="1"/>
                <w:bCs w:val="1"/>
              </w:rPr>
            </w:pPr>
            <w:r w:rsidDel="00000000" w:rsidR="00000000" w:rsidRPr="00000000">
              <w:rPr>
                <w:b w:val="1"/>
                <w:bCs w:val="1"/>
                <w:color w:val="1b232b"/>
              </w:rPr>
              <w:drawing>
                <wp:inline distB="114300" distT="114300" distL="114300" distR="114300">
                  <wp:extent cx="1309688" cy="1867001"/>
                  <wp:effectExtent b="0" l="0" r="0" t="0"/>
                  <wp:docPr descr="Fotografía en blanco y negro de busto completo de Gabriela Mistral. Aparece sonriendo, sentada de frente a la cámara con el torso ligeramente inclinado hacia su derecha. Viste una blusa o vestido oscuro con detalles estampados geométricos sobre los hombros." id="6" name="image3.png"/>
                  <a:graphic>
                    <a:graphicData uri="http://schemas.openxmlformats.org/drawingml/2006/picture">
                      <pic:pic>
                        <pic:nvPicPr>
                          <pic:cNvPr descr="Fotografía en blanco y negro de busto completo de Gabriela Mistral. Aparece sonriendo, sentada de frente a la cámara con el torso ligeramente inclinado hacia su derecha. Viste una blusa o vestido oscuro con detalles estampados geométricos sobre los hombros." id="0" name="image3.png"/>
                          <pic:cNvPicPr preferRelativeResize="0"/>
                        </pic:nvPicPr>
                        <pic:blipFill>
                          <a:blip r:embed="rId9"/>
                          <a:srcRect b="0" l="0" r="0" t="0"/>
                          <a:stretch>
                            <a:fillRect/>
                          </a:stretch>
                        </pic:blipFill>
                        <pic:spPr>
                          <a:xfrm>
                            <a:off x="0" y="0"/>
                            <a:ext cx="1309688" cy="1867001"/>
                          </a:xfrm>
                          <a:prstGeom prst="rect"/>
                          <a:ln/>
                        </pic:spPr>
                      </pic:pic>
                    </a:graphicData>
                  </a:graphic>
                </wp:inline>
              </w:drawing>
            </w:r>
            <w:r w:rsidDel="00000000" w:rsidR="00000000" w:rsidRPr="00000000">
              <w:rPr>
                <w:rtl w:val="0"/>
              </w:rPr>
            </w:r>
          </w:p>
        </w:tc>
      </w:tr>
      <w:tr>
        <w:trPr>
          <w:cantSplit w:val="0"/>
          <w:trHeight w:val="32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rPr/>
            </w:pPr>
            <w:r w:rsidDel="00000000" w:rsidR="00000000" w:rsidRPr="00000000">
              <w:rPr>
                <w:b w:val="1"/>
                <w:bCs w:val="1"/>
                <w:rtl w:val="0"/>
              </w:rPr>
              <w:t xml:space="preserve">Título y fuente: </w:t>
            </w:r>
            <w:r w:rsidDel="00000000" w:rsidR="00000000" w:rsidRPr="00000000">
              <w:rPr>
                <w:rtl w:val="0"/>
              </w:rPr>
              <w:t xml:space="preserve">«La Innovadora Mistral», Kiomi Matsumoto, Universidad Gabriela Mistral.</w:t>
            </w:r>
          </w:p>
          <w:p w:rsidR="00000000" w:rsidDel="00000000" w:rsidP="00000000" w:rsidRDefault="00000000" w:rsidRPr="00000000" w14:paraId="000000DA">
            <w:pPr>
              <w:rPr/>
            </w:pPr>
            <w:r w:rsidDel="00000000" w:rsidR="00000000" w:rsidRPr="00000000">
              <w:rPr>
                <w:b w:val="1"/>
                <w:bCs w:val="1"/>
                <w:rtl w:val="0"/>
              </w:rPr>
              <w:t xml:space="preserve">Nivel de dificultad: </w:t>
            </w:r>
            <w:r w:rsidDel="00000000" w:rsidR="00000000" w:rsidRPr="00000000">
              <w:rPr>
                <w:rtl w:val="0"/>
              </w:rPr>
              <w:t xml:space="preserve">Media</w:t>
            </w:r>
          </w:p>
          <w:p w:rsidR="00000000" w:rsidDel="00000000" w:rsidP="00000000" w:rsidRDefault="00000000" w:rsidRPr="00000000" w14:paraId="000000DB">
            <w:pPr>
              <w:rPr/>
            </w:pPr>
            <w:r w:rsidDel="00000000" w:rsidR="00000000" w:rsidRPr="00000000">
              <w:rPr>
                <w:b w:val="1"/>
                <w:bCs w:val="1"/>
                <w:rtl w:val="0"/>
              </w:rPr>
              <w:t xml:space="preserve">Síntesis: </w:t>
            </w:r>
            <w:r w:rsidDel="00000000" w:rsidR="00000000" w:rsidRPr="00000000">
              <w:rPr>
                <w:rtl w:val="0"/>
              </w:rPr>
              <w:t xml:space="preserve">Columna que conmemora el legado de Gabriela Mistral, argumentando que su visión humanista de la educación sigue vigente para orientar el uso ético de las nuevas tecnologías.</w:t>
            </w:r>
          </w:p>
          <w:p w:rsidR="00000000" w:rsidDel="00000000" w:rsidP="00000000" w:rsidRDefault="00000000" w:rsidRPr="00000000" w14:paraId="000000DC">
            <w:pPr>
              <w:rPr/>
            </w:pPr>
            <w:r w:rsidDel="00000000" w:rsidR="00000000" w:rsidRPr="00000000">
              <w:rPr>
                <w:b w:val="1"/>
                <w:bCs w:val="1"/>
                <w:rtl w:val="0"/>
              </w:rPr>
              <w:t xml:space="preserve">Cantidad de preguntas: </w:t>
            </w:r>
            <w:r w:rsidDel="00000000" w:rsidR="00000000" w:rsidRPr="00000000">
              <w:rPr>
                <w:rtl w:val="0"/>
              </w:rPr>
              <w:t xml:space="preserve">5</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DE">
      <w:pPr>
        <w:spacing w:line="276" w:lineRule="auto"/>
        <w:rPr/>
      </w:pPr>
      <w:r w:rsidDel="00000000" w:rsidR="00000000" w:rsidRPr="00000000">
        <w:rPr>
          <w:rtl w:val="0"/>
        </w:rPr>
      </w:r>
    </w:p>
    <w:p w:rsidR="00000000" w:rsidDel="00000000" w:rsidP="00000000" w:rsidRDefault="00000000" w:rsidRPr="00000000" w14:paraId="000000DF">
      <w:pPr>
        <w:pStyle w:val="Heading2"/>
        <w:keepNext w:val="0"/>
        <w:keepLines w:val="0"/>
        <w:spacing w:after="80" w:line="276" w:lineRule="auto"/>
        <w:rPr>
          <w:b w:val="1"/>
          <w:bCs w:val="1"/>
          <w:sz w:val="22"/>
          <w:szCs w:val="22"/>
        </w:rPr>
      </w:pPr>
      <w:bookmarkStart w:colFirst="0" w:colLast="0" w:name="_osa55k4r9lwn" w:id="10"/>
      <w:bookmarkEnd w:id="10"/>
      <w:r w:rsidDel="00000000" w:rsidR="00000000" w:rsidRPr="00000000">
        <w:rPr>
          <w:b w:val="1"/>
          <w:bCs w:val="1"/>
          <w:sz w:val="22"/>
          <w:szCs w:val="22"/>
          <w:rtl w:val="0"/>
        </w:rPr>
        <w:t xml:space="preserve">Pregunta 11</w:t>
      </w:r>
    </w:p>
    <w:p w:rsidR="00000000" w:rsidDel="00000000" w:rsidP="00000000" w:rsidRDefault="00000000" w:rsidRPr="00000000" w14:paraId="000000E0">
      <w:pPr>
        <w:spacing w:after="240" w:before="240" w:line="276" w:lineRule="auto"/>
        <w:rPr>
          <w:b w:val="1"/>
          <w:bCs w:val="1"/>
        </w:rPr>
      </w:pPr>
      <w:r w:rsidDel="00000000" w:rsidR="00000000" w:rsidRPr="00000000">
        <w:rPr>
          <w:b w:val="1"/>
          <w:bCs w:val="1"/>
          <w:rtl w:val="0"/>
        </w:rPr>
        <w:t xml:space="preserve">¿Qué conmemoración motiva la escritura de esta columna?</w:t>
      </w:r>
    </w:p>
    <w:p w:rsidR="00000000" w:rsidDel="00000000" w:rsidP="00000000" w:rsidRDefault="00000000" w:rsidRPr="00000000" w14:paraId="000000E1">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información explícita</w:t>
      </w:r>
    </w:p>
    <w:tbl>
      <w:tblPr>
        <w:tblStyle w:val="Table14"/>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625"/>
        <w:gridCol w:w="5400"/>
        <w:tblGridChange w:id="0">
          <w:tblGrid>
            <w:gridCol w:w="1005"/>
            <w:gridCol w:w="2625"/>
            <w:gridCol w:w="540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2">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3">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4">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5">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6">
            <w:pPr>
              <w:spacing w:line="276" w:lineRule="auto"/>
              <w:rPr/>
            </w:pPr>
            <w:r w:rsidDel="00000000" w:rsidR="00000000" w:rsidRPr="00000000">
              <w:rPr>
                <w:rFonts w:ascii="Arial Unicode MS" w:cs="Arial Unicode MS" w:eastAsia="Arial Unicode MS" w:hAnsi="Arial Unicode MS"/>
                <w:rtl w:val="0"/>
              </w:rPr>
              <w:t xml:space="preserve">❌ Distractor por dato biográfico verosímil no mencionado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7">
            <w:pPr>
              <w:spacing w:line="276" w:lineRule="auto"/>
              <w:rPr/>
            </w:pPr>
            <w:r w:rsidDel="00000000" w:rsidR="00000000" w:rsidRPr="00000000">
              <w:rPr>
                <w:rtl w:val="0"/>
              </w:rPr>
              <w:t xml:space="preserve">El inicio de su carrera como maestra rural es un dato biográfico plausible de Mistral, pero no aparece mencionado en ningún momento de este texto; exige verificar que el texto no lo dice, no descartarlo por ser ajeno al tema general.</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8">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9">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A">
            <w:pPr>
              <w:spacing w:line="276" w:lineRule="auto"/>
              <w:rPr/>
            </w:pPr>
            <w:r w:rsidDel="00000000" w:rsidR="00000000" w:rsidRPr="00000000">
              <w:rPr>
                <w:rtl w:val="0"/>
              </w:rPr>
              <w:t xml:space="preserve">El texto lo indica explícitamente en la primera línea: "El 10 de enero conmemoramos un nuevo aniversario del fallecimiento de... Gabriela Mistral" y "El próximo diciembre, celebraremos 80 años desde que le fuera entregado este prestigioso reconocimiento".</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B">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C">
            <w:pPr>
              <w:spacing w:line="276" w:lineRule="auto"/>
              <w:rPr/>
            </w:pPr>
            <w:r w:rsidDel="00000000" w:rsidR="00000000" w:rsidRPr="00000000">
              <w:rPr>
                <w:rFonts w:ascii="Arial Unicode MS" w:cs="Arial Unicode MS" w:eastAsia="Arial Unicode MS" w:hAnsi="Arial Unicode MS"/>
                <w:rtl w:val="0"/>
              </w:rPr>
              <w:t xml:space="preserve">❌ Distractor por hecho editorial inventado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D">
            <w:pPr>
              <w:spacing w:line="276" w:lineRule="auto"/>
              <w:rPr/>
            </w:pPr>
            <w:r w:rsidDel="00000000" w:rsidR="00000000" w:rsidRPr="00000000">
              <w:rPr>
                <w:rtl w:val="0"/>
              </w:rPr>
              <w:t xml:space="preserve">La reedición de su obra poética por parte de la universidad no se menciona en el texto; se acerca al tema real (la Universidad Gabriela Mistral) pero inventa una actividad concreta no presente en el fragmento.</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E">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F">
            <w:pPr>
              <w:spacing w:line="276" w:lineRule="auto"/>
              <w:rPr/>
            </w:pPr>
            <w:r w:rsidDel="00000000" w:rsidR="00000000" w:rsidRPr="00000000">
              <w:rPr>
                <w:rFonts w:ascii="Arial Unicode MS" w:cs="Arial Unicode MS" w:eastAsia="Arial Unicode MS" w:hAnsi="Arial Unicode MS"/>
                <w:rtl w:val="0"/>
              </w:rPr>
              <w:t xml:space="preserve">❌ Distractor por confusión entre tema desarrollado y motivo de conmemoración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0">
            <w:pPr>
              <w:spacing w:line="276" w:lineRule="auto"/>
              <w:rPr/>
            </w:pPr>
            <w:r w:rsidDel="00000000" w:rsidR="00000000" w:rsidRPr="00000000">
              <w:rPr>
                <w:rtl w:val="0"/>
              </w:rPr>
              <w:t xml:space="preserve">El texto sí menciona que Mistral promovió la fotografía como tema dentro del desarrollo argumentativo, pero eso no es la ocasión que motiva la escritura de la columna, que son las fechas conmemorativas señaladas al inicio.</w:t>
            </w:r>
          </w:p>
        </w:tc>
      </w:tr>
    </w:tbl>
    <w:p w:rsidR="00000000" w:rsidDel="00000000" w:rsidP="00000000" w:rsidRDefault="00000000" w:rsidRPr="00000000" w14:paraId="000000F1">
      <w:pPr>
        <w:spacing w:line="276" w:lineRule="auto"/>
        <w:rPr/>
      </w:pPr>
      <w:r w:rsidDel="00000000" w:rsidR="00000000" w:rsidRPr="00000000">
        <w:rPr>
          <w:rtl w:val="0"/>
        </w:rPr>
      </w:r>
    </w:p>
    <w:p w:rsidR="00000000" w:rsidDel="00000000" w:rsidP="00000000" w:rsidRDefault="00000000" w:rsidRPr="00000000" w14:paraId="000000F2">
      <w:pPr>
        <w:pStyle w:val="Heading2"/>
        <w:keepNext w:val="0"/>
        <w:keepLines w:val="0"/>
        <w:spacing w:after="80" w:line="276" w:lineRule="auto"/>
        <w:rPr>
          <w:b w:val="1"/>
          <w:bCs w:val="1"/>
          <w:sz w:val="22"/>
          <w:szCs w:val="22"/>
        </w:rPr>
      </w:pPr>
      <w:bookmarkStart w:colFirst="0" w:colLast="0" w:name="_y1b2rhxuy9ro" w:id="11"/>
      <w:bookmarkEnd w:id="11"/>
      <w:r w:rsidDel="00000000" w:rsidR="00000000" w:rsidRPr="00000000">
        <w:rPr>
          <w:b w:val="1"/>
          <w:bCs w:val="1"/>
          <w:sz w:val="22"/>
          <w:szCs w:val="22"/>
          <w:rtl w:val="0"/>
        </w:rPr>
        <w:t xml:space="preserve">Pregunta 12</w:t>
      </w:r>
    </w:p>
    <w:p w:rsidR="00000000" w:rsidDel="00000000" w:rsidP="00000000" w:rsidRDefault="00000000" w:rsidRPr="00000000" w14:paraId="000000F3">
      <w:pPr>
        <w:spacing w:after="240" w:before="240" w:line="276" w:lineRule="auto"/>
        <w:rPr>
          <w:b w:val="1"/>
          <w:bCs w:val="1"/>
        </w:rPr>
      </w:pPr>
      <w:r w:rsidDel="00000000" w:rsidR="00000000" w:rsidRPr="00000000">
        <w:rPr>
          <w:b w:val="1"/>
          <w:bCs w:val="1"/>
          <w:rtl w:val="0"/>
        </w:rPr>
        <w:t xml:space="preserve">¿Cómo define la autora la figura de Gabriela Mistral en la actualidad?</w:t>
      </w:r>
    </w:p>
    <w:p w:rsidR="00000000" w:rsidDel="00000000" w:rsidP="00000000" w:rsidRDefault="00000000" w:rsidRPr="00000000" w14:paraId="000000F4">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y relacionar información explícita</w:t>
      </w:r>
    </w:p>
    <w:tbl>
      <w:tblPr>
        <w:tblStyle w:val="Table15"/>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400"/>
        <w:gridCol w:w="5640"/>
        <w:tblGridChange w:id="0">
          <w:tblGrid>
            <w:gridCol w:w="990"/>
            <w:gridCol w:w="2400"/>
            <w:gridCol w:w="56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5">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6">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7">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8">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9">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A">
            <w:pPr>
              <w:spacing w:line="276" w:lineRule="auto"/>
              <w:rPr/>
            </w:pPr>
            <w:r w:rsidDel="00000000" w:rsidR="00000000" w:rsidRPr="00000000">
              <w:rPr>
                <w:rtl w:val="0"/>
              </w:rPr>
              <w:t xml:space="preserve">El texto lo dice de forma explícita: "La figura de Mistral es una herencia viva que trasciende su legado literario".</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B">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C">
            <w:pPr>
              <w:spacing w:line="276" w:lineRule="auto"/>
              <w:rPr/>
            </w:pPr>
            <w:r w:rsidDel="00000000" w:rsidR="00000000" w:rsidRPr="00000000">
              <w:rPr>
                <w:rFonts w:ascii="Arial Unicode MS" w:cs="Arial Unicode MS" w:eastAsia="Arial Unicode MS" w:hAnsi="Arial Unicode MS"/>
                <w:rtl w:val="0"/>
              </w:rPr>
              <w:t xml:space="preserve">❌ Distractor por verdad parcial que niega el argumento central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D">
            <w:pPr>
              <w:spacing w:line="276" w:lineRule="auto"/>
              <w:rPr/>
            </w:pPr>
            <w:r w:rsidDel="00000000" w:rsidR="00000000" w:rsidRPr="00000000">
              <w:rPr>
                <w:rtl w:val="0"/>
              </w:rPr>
              <w:t xml:space="preserve">Concede que Mistral es reconocida por su aporte histórico, lo cual es cierto, pero niega justamente la idea central del texto: que su pensamiento se conecta directamente con los desafíos actuales ("su pensamiento está más vigente que nunca").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E">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F">
            <w:pPr>
              <w:spacing w:line="276" w:lineRule="auto"/>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0">
            <w:pPr>
              <w:spacing w:line="276" w:lineRule="auto"/>
              <w:rPr/>
            </w:pPr>
            <w:r w:rsidDel="00000000" w:rsidR="00000000" w:rsidRPr="00000000">
              <w:rPr>
                <w:rtl w:val="0"/>
              </w:rPr>
              <w:t xml:space="preserve">El texto la describe explícitamente con una proyección más amplia: "una poetisa universal, una educadora comprometida y una mujer visionaria", no limitada solo al ámbito literario.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1">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2">
            <w:pPr>
              <w:spacing w:line="276" w:lineRule="auto"/>
              <w:rPr/>
            </w:pPr>
            <w:r w:rsidDel="00000000" w:rsidR="00000000" w:rsidRPr="00000000">
              <w:rPr>
                <w:rFonts w:ascii="Arial Unicode MS" w:cs="Arial Unicode MS" w:eastAsia="Arial Unicode MS" w:hAnsi="Arial Unicode MS"/>
                <w:rtl w:val="0"/>
              </w:rPr>
              <w:t xml:space="preserve">❌ Distractor por generalización de un dato puntual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3">
            <w:pPr>
              <w:spacing w:line="276" w:lineRule="auto"/>
              <w:rPr/>
            </w:pPr>
            <w:r w:rsidDel="00000000" w:rsidR="00000000" w:rsidRPr="00000000">
              <w:rPr>
                <w:rtl w:val="0"/>
              </w:rPr>
              <w:t xml:space="preserve">El texto menciona su promoción de la fotografía como un ejemplo concreto dentro del desarrollo argumentativo, pero generalizarlo como el rasgo definitorio de su figura ignora la caracterización más amplia que ofrece el texto.</w:t>
            </w:r>
          </w:p>
        </w:tc>
      </w:tr>
    </w:tbl>
    <w:p w:rsidR="00000000" w:rsidDel="00000000" w:rsidP="00000000" w:rsidRDefault="00000000" w:rsidRPr="00000000" w14:paraId="00000104">
      <w:pPr>
        <w:spacing w:line="276" w:lineRule="auto"/>
        <w:rPr/>
      </w:pPr>
      <w:r w:rsidDel="00000000" w:rsidR="00000000" w:rsidRPr="00000000">
        <w:rPr>
          <w:rtl w:val="0"/>
        </w:rPr>
      </w:r>
    </w:p>
    <w:p w:rsidR="00000000" w:rsidDel="00000000" w:rsidP="00000000" w:rsidRDefault="00000000" w:rsidRPr="00000000" w14:paraId="00000105">
      <w:pPr>
        <w:pStyle w:val="Heading2"/>
        <w:keepNext w:val="0"/>
        <w:keepLines w:val="0"/>
        <w:spacing w:after="80" w:line="276" w:lineRule="auto"/>
        <w:rPr>
          <w:b w:val="1"/>
          <w:bCs w:val="1"/>
          <w:sz w:val="22"/>
          <w:szCs w:val="22"/>
        </w:rPr>
      </w:pPr>
      <w:bookmarkStart w:colFirst="0" w:colLast="0" w:name="_e685fcb5zty2" w:id="12"/>
      <w:bookmarkEnd w:id="12"/>
      <w:r w:rsidDel="00000000" w:rsidR="00000000" w:rsidRPr="00000000">
        <w:rPr>
          <w:b w:val="1"/>
          <w:bCs w:val="1"/>
          <w:sz w:val="22"/>
          <w:szCs w:val="22"/>
          <w:rtl w:val="0"/>
        </w:rPr>
        <w:t xml:space="preserve">Pregunta 13</w:t>
      </w:r>
    </w:p>
    <w:p w:rsidR="00000000" w:rsidDel="00000000" w:rsidP="00000000" w:rsidRDefault="00000000" w:rsidRPr="00000000" w14:paraId="00000106">
      <w:pPr>
        <w:spacing w:after="240" w:before="240" w:line="276" w:lineRule="auto"/>
        <w:rPr>
          <w:b w:val="1"/>
          <w:bCs w:val="1"/>
        </w:rPr>
      </w:pPr>
      <w:r w:rsidDel="00000000" w:rsidR="00000000" w:rsidRPr="00000000">
        <w:rPr>
          <w:b w:val="1"/>
          <w:bCs w:val="1"/>
          <w:rtl w:val="0"/>
        </w:rPr>
        <w:t xml:space="preserve">¿Cuál es la tesis central que sostiene Kiomi Matsumoto en su columna de opinión sobre el legado de Gabriela Mistral?</w:t>
      </w:r>
    </w:p>
    <w:p w:rsidR="00000000" w:rsidDel="00000000" w:rsidP="00000000" w:rsidRDefault="00000000" w:rsidRPr="00000000" w14:paraId="00000107">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el propósito global del texto (distinción entre tesis y argumentos de apoyo)</w:t>
      </w:r>
    </w:p>
    <w:tbl>
      <w:tblPr>
        <w:tblStyle w:val="Table16"/>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490"/>
        <w:gridCol w:w="5535"/>
        <w:tblGridChange w:id="0">
          <w:tblGrid>
            <w:gridCol w:w="990"/>
            <w:gridCol w:w="2490"/>
            <w:gridCol w:w="553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8">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9">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A">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B">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C">
            <w:pPr>
              <w:spacing w:line="276" w:lineRule="auto"/>
              <w:rPr/>
            </w:pPr>
            <w:r w:rsidDel="00000000" w:rsidR="00000000" w:rsidRPr="00000000">
              <w:rPr>
                <w:rFonts w:ascii="Arial Unicode MS" w:cs="Arial Unicode MS" w:eastAsia="Arial Unicode MS" w:hAnsi="Arial Unicode MS"/>
                <w:rtl w:val="0"/>
              </w:rPr>
              <w:t xml:space="preserve">❌ Distractor por inversión del predicado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D">
            <w:pPr>
              <w:spacing w:line="276" w:lineRule="auto"/>
              <w:rPr/>
            </w:pPr>
            <w:r w:rsidDel="00000000" w:rsidR="00000000" w:rsidRPr="00000000">
              <w:rPr>
                <w:rtl w:val="0"/>
              </w:rPr>
              <w:t xml:space="preserve">Mantiene el mismo sujeto (el pensamiento de Mistral) pero invierte la relación: el texto no propone que deba ser reemplazado por la tecnología, sino que debe orientar su implementación.</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E">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F">
            <w:pPr>
              <w:spacing w:line="276" w:lineRule="auto"/>
              <w:rPr/>
            </w:pPr>
            <w:r w:rsidDel="00000000" w:rsidR="00000000" w:rsidRPr="00000000">
              <w:rPr>
                <w:rFonts w:ascii="Arial Unicode MS" w:cs="Arial Unicode MS" w:eastAsia="Arial Unicode MS" w:hAnsi="Arial Unicode MS"/>
                <w:rtl w:val="0"/>
              </w:rPr>
              <w:t xml:space="preserve">❌ Distractor por desplazamiento del sujeto responsable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0">
            <w:pPr>
              <w:spacing w:line="276" w:lineRule="auto"/>
              <w:rPr/>
            </w:pPr>
            <w:r w:rsidDel="00000000" w:rsidR="00000000" w:rsidRPr="00000000">
              <w:rPr>
                <w:rtl w:val="0"/>
              </w:rPr>
              <w:t xml:space="preserve">El texto sí menciona iniciativas de la Universidad Gabriela Mistral, pero no la presenta como la entidad principal o única responsable de este proceso a nivel de la educación chilena en su conjunto.</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1">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2">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3">
            <w:pPr>
              <w:spacing w:line="276" w:lineRule="auto"/>
              <w:rPr/>
            </w:pPr>
            <w:r w:rsidDel="00000000" w:rsidR="00000000" w:rsidRPr="00000000">
              <w:rPr>
                <w:rtl w:val="0"/>
              </w:rPr>
              <w:t xml:space="preserve">El texto lo sintetiza explícitamente: "las ideas de Mistral siguen siendo pertinentes: innovar para potenciar la educación, no sustituirla", articulando la vigencia de su pensamiento como guía ética y humanista frente a la innovación tecnológica actual.</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4">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5">
            <w:pPr>
              <w:spacing w:line="276" w:lineRule="auto"/>
              <w:rPr/>
            </w:pPr>
            <w:r w:rsidDel="00000000" w:rsidR="00000000" w:rsidRPr="00000000">
              <w:rPr>
                <w:rFonts w:ascii="Arial Unicode MS" w:cs="Arial Unicode MS" w:eastAsia="Arial Unicode MS" w:hAnsi="Arial Unicode MS"/>
                <w:rtl w:val="0"/>
              </w:rPr>
              <w:t xml:space="preserve">❌ Distractor por confusión entre argumento de apoyo y tesis general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6">
            <w:pPr>
              <w:spacing w:line="276" w:lineRule="auto"/>
              <w:rPr/>
            </w:pPr>
            <w:r w:rsidDel="00000000" w:rsidR="00000000" w:rsidRPr="00000000">
              <w:rPr>
                <w:rtl w:val="0"/>
              </w:rPr>
              <w:t xml:space="preserve">Es un argumento real y textual (tomado del tercer párrafo), pero es solo uno de los puntos que apoyan la tesis, no la idea central que articula todo el ensayo, que incluye además el rol orientador del pensamiento de Mistral y el enfoque humanista.</w:t>
            </w:r>
          </w:p>
        </w:tc>
      </w:tr>
    </w:tbl>
    <w:p w:rsidR="00000000" w:rsidDel="00000000" w:rsidP="00000000" w:rsidRDefault="00000000" w:rsidRPr="00000000" w14:paraId="00000117">
      <w:pPr>
        <w:spacing w:line="276" w:lineRule="auto"/>
        <w:rPr/>
      </w:pPr>
      <w:r w:rsidDel="00000000" w:rsidR="00000000" w:rsidRPr="00000000">
        <w:rPr>
          <w:rtl w:val="0"/>
        </w:rPr>
      </w:r>
    </w:p>
    <w:p w:rsidR="00000000" w:rsidDel="00000000" w:rsidP="00000000" w:rsidRDefault="00000000" w:rsidRPr="00000000" w14:paraId="00000118">
      <w:pPr>
        <w:pStyle w:val="Heading2"/>
        <w:keepNext w:val="0"/>
        <w:keepLines w:val="0"/>
        <w:spacing w:after="80" w:line="276" w:lineRule="auto"/>
        <w:rPr>
          <w:b w:val="1"/>
          <w:bCs w:val="1"/>
          <w:sz w:val="22"/>
          <w:szCs w:val="22"/>
        </w:rPr>
      </w:pPr>
      <w:bookmarkStart w:colFirst="0" w:colLast="0" w:name="_ozw93aywi99u" w:id="13"/>
      <w:bookmarkEnd w:id="13"/>
      <w:r w:rsidDel="00000000" w:rsidR="00000000" w:rsidRPr="00000000">
        <w:rPr>
          <w:b w:val="1"/>
          <w:bCs w:val="1"/>
          <w:sz w:val="22"/>
          <w:szCs w:val="22"/>
          <w:rtl w:val="0"/>
        </w:rPr>
        <w:t xml:space="preserve">Pregunta 14</w:t>
      </w:r>
    </w:p>
    <w:p w:rsidR="00000000" w:rsidDel="00000000" w:rsidP="00000000" w:rsidRDefault="00000000" w:rsidRPr="00000000" w14:paraId="00000119">
      <w:pPr>
        <w:spacing w:after="240" w:before="240" w:line="276" w:lineRule="auto"/>
        <w:rPr>
          <w:b w:val="1"/>
          <w:bCs w:val="1"/>
        </w:rPr>
      </w:pPr>
      <w:r w:rsidDel="00000000" w:rsidR="00000000" w:rsidRPr="00000000">
        <w:rPr>
          <w:b w:val="1"/>
          <w:bCs w:val="1"/>
          <w:rtl w:val="0"/>
        </w:rPr>
        <w:t xml:space="preserve">¿Qué tono predomina en la columna de opinión de Kiomi Matsumoto respecto a la figura y el legado de Gabriela Mistral?</w:t>
      </w:r>
    </w:p>
    <w:p w:rsidR="00000000" w:rsidDel="00000000" w:rsidP="00000000" w:rsidRDefault="00000000" w:rsidRPr="00000000" w14:paraId="0000011A">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(identificación del tono)</w:t>
      </w:r>
    </w:p>
    <w:tbl>
      <w:tblPr>
        <w:tblStyle w:val="Table17"/>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1935"/>
        <w:gridCol w:w="6120"/>
        <w:tblGridChange w:id="0">
          <w:tblGrid>
            <w:gridCol w:w="975"/>
            <w:gridCol w:w="1935"/>
            <w:gridCol w:w="612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B">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C">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D">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E">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F">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0">
            <w:pPr>
              <w:spacing w:line="276" w:lineRule="auto"/>
              <w:rPr/>
            </w:pPr>
            <w:r w:rsidDel="00000000" w:rsidR="00000000" w:rsidRPr="00000000">
              <w:rPr>
                <w:rtl w:val="0"/>
              </w:rPr>
              <w:t xml:space="preserve">El texto utiliza adjetivos valorativos explícitos ("visionaria", "comprometida") y la caracteriza como una "herencia viva", lo que confirma un tono valorativo que resalta la importancia ética de Mistral para el presente.</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1">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2">
            <w:pPr>
              <w:spacing w:line="276" w:lineRule="auto"/>
              <w:rPr/>
            </w:pPr>
            <w:r w:rsidDel="00000000" w:rsidR="00000000" w:rsidRPr="00000000">
              <w:rPr>
                <w:rFonts w:ascii="Arial Unicode MS" w:cs="Arial Unicode MS" w:eastAsia="Arial Unicode MS" w:hAnsi="Arial Unicode MS"/>
                <w:rtl w:val="0"/>
              </w:rPr>
              <w:t xml:space="preserve">❌ Distractor por exageración de certeza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3">
            <w:pPr>
              <w:spacing w:line="276" w:lineRule="auto"/>
              <w:rPr/>
            </w:pPr>
            <w:r w:rsidDel="00000000" w:rsidR="00000000" w:rsidRPr="00000000">
              <w:rPr>
                <w:rtl w:val="0"/>
              </w:rPr>
              <w:t xml:space="preserve">El texto plantea la tecnología como una oportunidad que requiere orientación ("también plantean retos que requieren orientación"), pero no afirma con seguridad absoluta que se "vencerán" o "anularán por completo" los riesgos éticos, como propone esta opción.</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4">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5">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6">
            <w:pPr>
              <w:spacing w:line="276" w:lineRule="auto"/>
              <w:rPr/>
            </w:pPr>
            <w:r w:rsidDel="00000000" w:rsidR="00000000" w:rsidRPr="00000000">
              <w:rPr>
                <w:rtl w:val="0"/>
              </w:rPr>
              <w:t xml:space="preserve">El texto no cuestiona la vigencia de las ideas de Mistral; al contrario, afirma explícitamente que "su pensamiento está más vigente que nunca".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7">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8">
            <w:pPr>
              <w:spacing w:line="276" w:lineRule="auto"/>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9">
            <w:pPr>
              <w:spacing w:line="276" w:lineRule="auto"/>
              <w:rPr/>
            </w:pPr>
            <w:r w:rsidDel="00000000" w:rsidR="00000000" w:rsidRPr="00000000">
              <w:rPr>
                <w:rtl w:val="0"/>
              </w:rPr>
              <w:t xml:space="preserve">El texto no se limita a datos objetivos; incluye juicios de valor explícitos y una postura clara a favor del legado de Mistral, lo que contradice la idea de neutralidad total.</w:t>
            </w:r>
          </w:p>
        </w:tc>
      </w:tr>
    </w:tbl>
    <w:p w:rsidR="00000000" w:rsidDel="00000000" w:rsidP="00000000" w:rsidRDefault="00000000" w:rsidRPr="00000000" w14:paraId="0000012A">
      <w:pPr>
        <w:spacing w:line="276" w:lineRule="auto"/>
        <w:rPr/>
      </w:pPr>
      <w:r w:rsidDel="00000000" w:rsidR="00000000" w:rsidRPr="00000000">
        <w:rPr>
          <w:rtl w:val="0"/>
        </w:rPr>
      </w:r>
    </w:p>
    <w:p w:rsidR="00000000" w:rsidDel="00000000" w:rsidP="00000000" w:rsidRDefault="00000000" w:rsidRPr="00000000" w14:paraId="0000012B">
      <w:pPr>
        <w:pStyle w:val="Heading2"/>
        <w:keepNext w:val="0"/>
        <w:keepLines w:val="0"/>
        <w:spacing w:after="80" w:line="276" w:lineRule="auto"/>
        <w:rPr>
          <w:b w:val="1"/>
          <w:bCs w:val="1"/>
          <w:sz w:val="22"/>
          <w:szCs w:val="22"/>
        </w:rPr>
      </w:pPr>
      <w:bookmarkStart w:colFirst="0" w:colLast="0" w:name="_ciqm1xkt9zq7" w:id="14"/>
      <w:bookmarkEnd w:id="14"/>
      <w:r w:rsidDel="00000000" w:rsidR="00000000" w:rsidRPr="00000000">
        <w:rPr>
          <w:b w:val="1"/>
          <w:bCs w:val="1"/>
          <w:sz w:val="22"/>
          <w:szCs w:val="22"/>
          <w:rtl w:val="0"/>
        </w:rPr>
        <w:t xml:space="preserve">Pregunta 15</w:t>
      </w:r>
    </w:p>
    <w:p w:rsidR="00000000" w:rsidDel="00000000" w:rsidP="00000000" w:rsidRDefault="00000000" w:rsidRPr="00000000" w14:paraId="0000012C">
      <w:pPr>
        <w:spacing w:after="240" w:before="240" w:line="276" w:lineRule="auto"/>
        <w:rPr>
          <w:b w:val="1"/>
          <w:bCs w:val="1"/>
        </w:rPr>
      </w:pPr>
      <w:r w:rsidDel="00000000" w:rsidR="00000000" w:rsidRPr="00000000">
        <w:rPr>
          <w:b w:val="1"/>
          <w:bCs w:val="1"/>
          <w:rtl w:val="0"/>
        </w:rPr>
        <w:t xml:space="preserve">En el párrafo analizado, el autor utiliza el conector «sin embargo» para vincular las oportunidades de las nuevas tecnologías con la necesidad de orientación. ¿Cuál es el propósito comunicativo de este recurso en la estructura del texto?</w:t>
      </w:r>
    </w:p>
    <w:p w:rsidR="00000000" w:rsidDel="00000000" w:rsidP="00000000" w:rsidRDefault="00000000" w:rsidRPr="00000000" w14:paraId="0000012D">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(función de un conector textual)</w:t>
      </w:r>
    </w:p>
    <w:tbl>
      <w:tblPr>
        <w:tblStyle w:val="Table18"/>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040"/>
        <w:gridCol w:w="6555"/>
        <w:tblGridChange w:id="0">
          <w:tblGrid>
            <w:gridCol w:w="1005"/>
            <w:gridCol w:w="2040"/>
            <w:gridCol w:w="655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E">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F">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0">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1">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2">
            <w:pPr>
              <w:spacing w:line="276" w:lineRule="auto"/>
              <w:rPr/>
            </w:pPr>
            <w:r w:rsidDel="00000000" w:rsidR="00000000" w:rsidRPr="00000000">
              <w:rPr>
                <w:rFonts w:ascii="Arial Unicode MS" w:cs="Arial Unicode MS" w:eastAsia="Arial Unicode MS" w:hAnsi="Arial Unicode MS"/>
                <w:rtl w:val="0"/>
              </w:rPr>
              <w:t xml:space="preserve">❌ Distractor por confusión de tipo de conector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3">
            <w:pPr>
              <w:spacing w:line="276" w:lineRule="auto"/>
              <w:rPr/>
            </w:pPr>
            <w:r w:rsidDel="00000000" w:rsidR="00000000" w:rsidRPr="00000000">
              <w:rPr>
                <w:rtl w:val="0"/>
              </w:rPr>
              <w:t xml:space="preserve">"Sin embargo" es un conector de contraste, no de causalidad; no establece que la creatividad sea consecuencia directa de la tecnología, sino que introduce una salvedad frente a lo dicho antes.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4">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5">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6">
            <w:pPr>
              <w:spacing w:line="276" w:lineRule="auto"/>
              <w:rPr/>
            </w:pPr>
            <w:r w:rsidDel="00000000" w:rsidR="00000000" w:rsidRPr="00000000">
              <w:rPr>
                <w:rtl w:val="0"/>
              </w:rPr>
              <w:t xml:space="preserve">El conector introduce un matiz de contraste respecto a las oportunidades mencionadas previamente, señalando que, pese a ellas, "también plantean retos que requieren orientación", coherente con la función restrictiva propia de "sin embargo".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7">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8">
            <w:pPr>
              <w:spacing w:line="276" w:lineRule="auto"/>
              <w:rPr/>
            </w:pPr>
            <w:r w:rsidDel="00000000" w:rsidR="00000000" w:rsidRPr="00000000">
              <w:rPr>
                <w:rFonts w:ascii="Arial Unicode MS" w:cs="Arial Unicode MS" w:eastAsia="Arial Unicode MS" w:hAnsi="Arial Unicode MS"/>
                <w:rtl w:val="0"/>
              </w:rPr>
              <w:t xml:space="preserve">❌ Distractor por invención de contenido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9">
            <w:pPr>
              <w:spacing w:line="276" w:lineRule="auto"/>
              <w:rPr/>
            </w:pPr>
            <w:r w:rsidDel="00000000" w:rsidR="00000000" w:rsidRPr="00000000">
              <w:rPr>
                <w:rtl w:val="0"/>
              </w:rPr>
              <w:t xml:space="preserve">El texto no ejemplifica riesgos específicos como el ciberacoso o la adicción a redes sociales; se mantiene en un nivel general de reflexión sobre retos y orientación.</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A">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B">
            <w:pPr>
              <w:spacing w:line="276" w:lineRule="auto"/>
              <w:rPr/>
            </w:pPr>
            <w:r w:rsidDel="00000000" w:rsidR="00000000" w:rsidRPr="00000000">
              <w:rPr>
                <w:rFonts w:ascii="Arial Unicode MS" w:cs="Arial Unicode MS" w:eastAsia="Arial Unicode MS" w:hAnsi="Arial Unicode MS"/>
                <w:rtl w:val="0"/>
              </w:rPr>
              <w:t xml:space="preserve">❌ Distractor por confusión de tipo de conector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C">
            <w:pPr>
              <w:spacing w:line="276" w:lineRule="auto"/>
              <w:rPr/>
            </w:pPr>
            <w:r w:rsidDel="00000000" w:rsidR="00000000" w:rsidRPr="00000000">
              <w:rPr>
                <w:rtl w:val="0"/>
              </w:rPr>
              <w:t xml:space="preserve">"Sin embargo" no cumple una función de adición (que sí cumplirían conectores como "además" o "asimismo"); tampoco el texto sostiene que el pensamiento de Mistral haya sido superado, sino que sigue siendo pertinente.</w:t>
            </w:r>
          </w:p>
        </w:tc>
      </w:tr>
    </w:tbl>
    <w:p w:rsidR="00000000" w:rsidDel="00000000" w:rsidP="00000000" w:rsidRDefault="00000000" w:rsidRPr="00000000" w14:paraId="0000013D">
      <w:pPr>
        <w:spacing w:line="276" w:lineRule="auto"/>
        <w:rPr/>
      </w:pPr>
      <w:r w:rsidDel="00000000" w:rsidR="00000000" w:rsidRPr="00000000">
        <w:rPr>
          <w:rtl w:val="0"/>
        </w:rPr>
      </w:r>
    </w:p>
    <w:p w:rsidR="00000000" w:rsidDel="00000000" w:rsidP="00000000" w:rsidRDefault="00000000" w:rsidRPr="00000000" w14:paraId="0000013E">
      <w:pPr>
        <w:spacing w:line="276" w:lineRule="auto"/>
        <w:rPr>
          <w:b w:val="1"/>
          <w:bCs w:val="1"/>
        </w:rPr>
      </w:pPr>
      <w:r w:rsidDel="00000000" w:rsidR="00000000" w:rsidRPr="00000000">
        <w:rPr>
          <w:rtl w:val="0"/>
        </w:rPr>
      </w:r>
    </w:p>
    <w:tbl>
      <w:tblPr>
        <w:tblStyle w:val="Table19"/>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F">
            <w:pPr>
              <w:spacing w:line="276" w:lineRule="auto"/>
              <w:rPr>
                <w:b w:val="1"/>
                <w:bCs w:val="1"/>
              </w:rPr>
            </w:pPr>
            <w:r w:rsidDel="00000000" w:rsidR="00000000" w:rsidRPr="00000000">
              <w:rPr>
                <w:b w:val="1"/>
                <w:bCs w:val="1"/>
                <w:rtl w:val="0"/>
              </w:rPr>
              <w:t xml:space="preserve">Texto 4: Literario, lírico. Soneto.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hd w:fill="ffffff" w:val="clear"/>
              <w:spacing w:after="240" w:before="240" w:line="240" w:lineRule="auto"/>
              <w:jc w:val="center"/>
              <w:rPr>
                <w:b w:val="1"/>
                <w:bCs w:val="1"/>
              </w:rPr>
            </w:pPr>
            <w:r w:rsidDel="00000000" w:rsidR="00000000" w:rsidRPr="00000000">
              <w:rPr>
                <w:rFonts w:ascii="Verdana" w:cs="Verdana" w:eastAsia="Verdana" w:hAnsi="Verdana"/>
                <w:b w:val="1"/>
                <w:bCs w:val="1"/>
                <w:sz w:val="20"/>
                <w:szCs w:val="20"/>
              </w:rPr>
              <w:drawing>
                <wp:inline distB="114300" distT="114300" distL="114300" distR="114300">
                  <wp:extent cx="1624013" cy="1733088"/>
                  <wp:effectExtent b="0" l="0" r="0" t="0"/>
                  <wp:docPr descr="Grabado clásico en tonos sepia. En la parte superior izquierda se observa una calavera humana flotante rodeada de haces de luz lineales. Al centro y a la derecha, una figura femenina vestida con una túnica larga y holgada estira sus brazos hacia arriba y atrás, con el rostro inclinado en dirección al cielo. Debajo de la ilustración se lee el texto impreso: 'Los sonetos de la muerte por Gabriela Mistral'." id="5" name="image7.png"/>
                  <a:graphic>
                    <a:graphicData uri="http://schemas.openxmlformats.org/drawingml/2006/picture">
                      <pic:pic>
                        <pic:nvPicPr>
                          <pic:cNvPr descr="Grabado clásico en tonos sepia. En la parte superior izquierda se observa una calavera humana flotante rodeada de haces de luz lineales. Al centro y a la derecha, una figura femenina vestida con una túnica larga y holgada estira sus brazos hacia arriba y atrás, con el rostro inclinado en dirección al cielo. Debajo de la ilustración se lee el texto impreso: 'Los sonetos de la muerte por Gabriela Mistral'." id="0" name="image7.png"/>
                          <pic:cNvPicPr preferRelativeResize="0"/>
                        </pic:nvPicPr>
                        <pic:blipFill>
                          <a:blip r:embed="rId10"/>
                          <a:srcRect b="0" l="0" r="0" t="0"/>
                          <a:stretch>
                            <a:fillRect/>
                          </a:stretch>
                        </pic:blipFill>
                        <pic:spPr>
                          <a:xfrm>
                            <a:off x="0" y="0"/>
                            <a:ext cx="1624013" cy="1733088"/>
                          </a:xfrm>
                          <a:prstGeom prst="rect"/>
                          <a:ln/>
                        </pic:spPr>
                      </pic:pic>
                    </a:graphicData>
                  </a:graphic>
                </wp:inline>
              </w:drawing>
            </w:r>
            <w:r w:rsidDel="00000000" w:rsidR="00000000" w:rsidRPr="00000000">
              <w:rPr>
                <w:rtl w:val="0"/>
              </w:rPr>
            </w:r>
          </w:p>
        </w:tc>
      </w:tr>
      <w:tr>
        <w:trPr>
          <w:cantSplit w:val="0"/>
          <w:trHeight w:val="3686.85546875000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1">
            <w:pPr>
              <w:rPr/>
            </w:pPr>
            <w:r w:rsidDel="00000000" w:rsidR="00000000" w:rsidRPr="00000000">
              <w:rPr>
                <w:b w:val="1"/>
                <w:bCs w:val="1"/>
                <w:rtl w:val="0"/>
              </w:rPr>
              <w:t xml:space="preserve">Título y fuente:</w:t>
            </w:r>
            <w:r w:rsidDel="00000000" w:rsidR="00000000" w:rsidRPr="00000000">
              <w:rPr>
                <w:rtl w:val="0"/>
              </w:rPr>
              <w:t xml:space="preserve"> «Los sonetos de la muerte, I», Gabriela Mistral.</w:t>
            </w:r>
          </w:p>
          <w:p w:rsidR="00000000" w:rsidDel="00000000" w:rsidP="00000000" w:rsidRDefault="00000000" w:rsidRPr="00000000" w14:paraId="00000142">
            <w:pPr>
              <w:rPr/>
            </w:pPr>
            <w:r w:rsidDel="00000000" w:rsidR="00000000" w:rsidRPr="00000000">
              <w:rPr>
                <w:b w:val="1"/>
                <w:bCs w:val="1"/>
                <w:rtl w:val="0"/>
              </w:rPr>
              <w:t xml:space="preserve">Nivel de dificultad: </w:t>
            </w:r>
            <w:r w:rsidDel="00000000" w:rsidR="00000000" w:rsidRPr="00000000">
              <w:rPr>
                <w:rtl w:val="0"/>
              </w:rPr>
              <w:t xml:space="preserve">Difícil</w:t>
            </w:r>
          </w:p>
          <w:p w:rsidR="00000000" w:rsidDel="00000000" w:rsidP="00000000" w:rsidRDefault="00000000" w:rsidRPr="00000000" w14:paraId="00000143">
            <w:pPr>
              <w:rPr/>
            </w:pPr>
            <w:r w:rsidDel="00000000" w:rsidR="00000000" w:rsidRPr="00000000">
              <w:rPr>
                <w:b w:val="1"/>
                <w:bCs w:val="1"/>
                <w:rtl w:val="0"/>
              </w:rPr>
              <w:t xml:space="preserve">Síntesis: </w:t>
            </w:r>
            <w:r w:rsidDel="00000000" w:rsidR="00000000" w:rsidRPr="00000000">
              <w:rPr>
                <w:rtl w:val="0"/>
              </w:rPr>
              <w:t xml:space="preserve">Soneto en que una hablante lírica expresa un amor posesivo y doliente hacia un amado fallecido, prometiendo custodiar sus restos para siempre.</w:t>
            </w:r>
          </w:p>
          <w:p w:rsidR="00000000" w:rsidDel="00000000" w:rsidP="00000000" w:rsidRDefault="00000000" w:rsidRPr="00000000" w14:paraId="00000144">
            <w:pPr>
              <w:rPr>
                <w:b w:val="1"/>
                <w:bCs w:val="1"/>
              </w:rPr>
            </w:pPr>
            <w:r w:rsidDel="00000000" w:rsidR="00000000" w:rsidRPr="00000000">
              <w:rPr>
                <w:b w:val="1"/>
                <w:bCs w:val="1"/>
                <w:rtl w:val="0"/>
              </w:rPr>
              <w:t xml:space="preserve">Cantidad de preguntas: </w:t>
            </w:r>
            <w:r w:rsidDel="00000000" w:rsidR="00000000" w:rsidRPr="00000000">
              <w:rPr>
                <w:rtl w:val="0"/>
              </w:rPr>
              <w:t xml:space="preserve">5</w:t>
            </w:r>
            <w:r w:rsidDel="00000000" w:rsidR="00000000" w:rsidRPr="00000000">
              <w:rPr>
                <w:b w:val="1"/>
                <w:bCs w:val="1"/>
                <w:rtl w:val="0"/>
              </w:rPr>
              <w:t xml:space="preserve">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146">
      <w:pPr>
        <w:pStyle w:val="Heading2"/>
        <w:keepNext w:val="0"/>
        <w:keepLines w:val="0"/>
        <w:spacing w:after="80" w:line="276" w:lineRule="auto"/>
        <w:rPr>
          <w:b w:val="1"/>
          <w:bCs w:val="1"/>
          <w:sz w:val="22"/>
          <w:szCs w:val="22"/>
        </w:rPr>
      </w:pPr>
      <w:bookmarkStart w:colFirst="0" w:colLast="0" w:name="_wzpvubm7kc1k" w:id="15"/>
      <w:bookmarkEnd w:id="15"/>
      <w:r w:rsidDel="00000000" w:rsidR="00000000" w:rsidRPr="00000000">
        <w:rPr>
          <w:b w:val="1"/>
          <w:bCs w:val="1"/>
          <w:sz w:val="22"/>
          <w:szCs w:val="22"/>
          <w:rtl w:val="0"/>
        </w:rPr>
        <w:t xml:space="preserve">Pregunta 16</w:t>
      </w:r>
    </w:p>
    <w:p w:rsidR="00000000" w:rsidDel="00000000" w:rsidP="00000000" w:rsidRDefault="00000000" w:rsidRPr="00000000" w14:paraId="00000147">
      <w:pPr>
        <w:spacing w:after="240" w:before="240" w:line="276" w:lineRule="auto"/>
        <w:rPr>
          <w:b w:val="1"/>
          <w:bCs w:val="1"/>
        </w:rPr>
      </w:pPr>
      <w:r w:rsidDel="00000000" w:rsidR="00000000" w:rsidRPr="00000000">
        <w:rPr>
          <w:b w:val="1"/>
          <w:bCs w:val="1"/>
          <w:rtl w:val="0"/>
        </w:rPr>
        <w:t xml:space="preserve">¿Quién es el hablante lírico en este poema?</w:t>
      </w:r>
    </w:p>
    <w:p w:rsidR="00000000" w:rsidDel="00000000" w:rsidP="00000000" w:rsidRDefault="00000000" w:rsidRPr="00000000" w14:paraId="00000148">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(identificación del hablante lírico)</w:t>
      </w:r>
    </w:p>
    <w:tbl>
      <w:tblPr>
        <w:tblStyle w:val="Table20"/>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1995"/>
        <w:gridCol w:w="6600"/>
        <w:tblGridChange w:id="0">
          <w:tblGrid>
            <w:gridCol w:w="1005"/>
            <w:gridCol w:w="1995"/>
            <w:gridCol w:w="660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9">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A">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B">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C">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D">
            <w:pPr>
              <w:spacing w:line="276" w:lineRule="auto"/>
              <w:rPr/>
            </w:pPr>
            <w:r w:rsidDel="00000000" w:rsidR="00000000" w:rsidRPr="00000000">
              <w:rPr>
                <w:rFonts w:ascii="Arial Unicode MS" w:cs="Arial Unicode MS" w:eastAsia="Arial Unicode MS" w:hAnsi="Arial Unicode MS"/>
                <w:rtl w:val="0"/>
              </w:rPr>
              <w:t xml:space="preserve">❌ Distractor por confusión de vínculo afectivo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E">
            <w:pPr>
              <w:spacing w:line="276" w:lineRule="auto"/>
              <w:rPr/>
            </w:pPr>
            <w:r w:rsidDel="00000000" w:rsidR="00000000" w:rsidRPr="00000000">
              <w:rPr>
                <w:rtl w:val="0"/>
              </w:rPr>
              <w:t xml:space="preserve">El poema usa imágenes de cuidado maternal ("dulcedumbre de madre para el hijo dormido"), pero es una comparación para describir el trato hacia el amado, no una indicación de que el hablante sea realmente su madre.</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F">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0">
            <w:pPr>
              <w:spacing w:line="276" w:lineRule="auto"/>
              <w:rPr/>
            </w:pPr>
            <w:r w:rsidDel="00000000" w:rsidR="00000000" w:rsidRPr="00000000">
              <w:rPr>
                <w:rFonts w:ascii="Arial Unicode MS" w:cs="Arial Unicode MS" w:eastAsia="Arial Unicode MS" w:hAnsi="Arial Unicode MS"/>
                <w:rtl w:val="0"/>
              </w:rPr>
              <w:t xml:space="preserve">❌ Distractor por invención de acción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1">
            <w:pPr>
              <w:spacing w:line="276" w:lineRule="auto"/>
              <w:rPr/>
            </w:pPr>
            <w:r w:rsidDel="00000000" w:rsidR="00000000" w:rsidRPr="00000000">
              <w:rPr>
                <w:rtl w:val="0"/>
              </w:rPr>
              <w:t xml:space="preserve">El hablante no anuncia su propia muerte ni la intención de morir junto al amado; su acción es trasladar y proteger los restos, no acompañarlo en la muerte.</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2">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3">
            <w:pPr>
              <w:spacing w:line="276" w:lineRule="auto"/>
              <w:rPr/>
            </w:pPr>
            <w:r w:rsidDel="00000000" w:rsidR="00000000" w:rsidRPr="00000000">
              <w:rPr>
                <w:rFonts w:ascii="Arial Unicode MS" w:cs="Arial Unicode MS" w:eastAsia="Arial Unicode MS" w:hAnsi="Arial Unicode MS"/>
                <w:rtl w:val="0"/>
              </w:rPr>
              <w:t xml:space="preserve">❌ Distractor por invención de vínculo familiar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4">
            <w:pPr>
              <w:spacing w:line="276" w:lineRule="auto"/>
              <w:rPr/>
            </w:pPr>
            <w:r w:rsidDel="00000000" w:rsidR="00000000" w:rsidRPr="00000000">
              <w:rPr>
                <w:rtl w:val="0"/>
              </w:rPr>
              <w:t xml:space="preserve">No hay ninguna referencia a un padre ni a un reproche hacia "los hombres del pueblo" en un sentido de comunidad; el reproche se dirige más bien a quienes decidieron el nicho helado, sin relación de parentesco filial.</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5">
            <w:pPr>
              <w:spacing w:line="276" w:lineRule="auto"/>
              <w:rPr/>
            </w:pPr>
            <w:r w:rsidDel="00000000" w:rsidR="00000000" w:rsidRPr="00000000">
              <w:rPr>
                <w:b w:val="1"/>
                <w:bCs w:val="1"/>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6">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7">
            <w:pPr>
              <w:spacing w:line="276" w:lineRule="auto"/>
              <w:rPr/>
            </w:pPr>
            <w:r w:rsidDel="00000000" w:rsidR="00000000" w:rsidRPr="00000000">
              <w:rPr>
                <w:rtl w:val="0"/>
              </w:rPr>
              <w:t xml:space="preserve">El tono posesivo y celoso del poema ("mi puñado de huesos", el rechazo a que "la mano de ninguna" dispute los restos) evidencia un amor apasionado y posesivo de una mujer hacia un hombre fallecido, coherente con el título "Los sonetos de la muerte".</w:t>
            </w:r>
          </w:p>
        </w:tc>
      </w:tr>
    </w:tbl>
    <w:p w:rsidR="00000000" w:rsidDel="00000000" w:rsidP="00000000" w:rsidRDefault="00000000" w:rsidRPr="00000000" w14:paraId="00000158">
      <w:pPr>
        <w:spacing w:line="276" w:lineRule="auto"/>
        <w:rPr/>
      </w:pPr>
      <w:r w:rsidDel="00000000" w:rsidR="00000000" w:rsidRPr="00000000">
        <w:rPr>
          <w:rtl w:val="0"/>
        </w:rPr>
      </w:r>
    </w:p>
    <w:p w:rsidR="00000000" w:rsidDel="00000000" w:rsidP="00000000" w:rsidRDefault="00000000" w:rsidRPr="00000000" w14:paraId="00000159">
      <w:pPr>
        <w:pStyle w:val="Heading2"/>
        <w:keepNext w:val="0"/>
        <w:keepLines w:val="0"/>
        <w:spacing w:after="80" w:line="276" w:lineRule="auto"/>
        <w:rPr>
          <w:b w:val="1"/>
          <w:bCs w:val="1"/>
          <w:sz w:val="22"/>
          <w:szCs w:val="22"/>
        </w:rPr>
      </w:pPr>
      <w:bookmarkStart w:colFirst="0" w:colLast="0" w:name="_va8w3ytei7wa" w:id="16"/>
      <w:bookmarkEnd w:id="16"/>
      <w:r w:rsidDel="00000000" w:rsidR="00000000" w:rsidRPr="00000000">
        <w:rPr>
          <w:b w:val="1"/>
          <w:bCs w:val="1"/>
          <w:sz w:val="22"/>
          <w:szCs w:val="22"/>
          <w:rtl w:val="0"/>
        </w:rPr>
        <w:t xml:space="preserve">Pregunta 17</w:t>
      </w:r>
    </w:p>
    <w:p w:rsidR="00000000" w:rsidDel="00000000" w:rsidP="00000000" w:rsidRDefault="00000000" w:rsidRPr="00000000" w14:paraId="0000015A">
      <w:pPr>
        <w:spacing w:after="240" w:before="240" w:line="276" w:lineRule="auto"/>
        <w:rPr>
          <w:b w:val="1"/>
          <w:bCs w:val="1"/>
        </w:rPr>
      </w:pPr>
      <w:r w:rsidDel="00000000" w:rsidR="00000000" w:rsidRPr="00000000">
        <w:rPr>
          <w:b w:val="1"/>
          <w:bCs w:val="1"/>
          <w:rtl w:val="0"/>
        </w:rPr>
        <w:t xml:space="preserve">¿Cuál es el objeto lírico presente en los versos?</w:t>
      </w:r>
    </w:p>
    <w:p w:rsidR="00000000" w:rsidDel="00000000" w:rsidP="00000000" w:rsidRDefault="00000000" w:rsidRPr="00000000" w14:paraId="0000015B">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(identificación del objeto lírico)</w:t>
      </w:r>
    </w:p>
    <w:tbl>
      <w:tblPr>
        <w:tblStyle w:val="Table21"/>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415"/>
        <w:gridCol w:w="6315"/>
        <w:tblGridChange w:id="0">
          <w:tblGrid>
            <w:gridCol w:w="1020"/>
            <w:gridCol w:w="2415"/>
            <w:gridCol w:w="631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C">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D">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E">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F">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0">
            <w:pPr>
              <w:spacing w:line="276" w:lineRule="auto"/>
              <w:rPr/>
            </w:pPr>
            <w:r w:rsidDel="00000000" w:rsidR="00000000" w:rsidRPr="00000000">
              <w:rPr>
                <w:rFonts w:ascii="Arial Unicode MS" w:cs="Arial Unicode MS" w:eastAsia="Arial Unicode MS" w:hAnsi="Arial Unicode MS"/>
                <w:rtl w:val="0"/>
              </w:rPr>
              <w:t xml:space="preserve">❌ Distractor por generalización excesiva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1">
            <w:pPr>
              <w:spacing w:line="276" w:lineRule="auto"/>
              <w:rPr/>
            </w:pPr>
            <w:r w:rsidDel="00000000" w:rsidR="00000000" w:rsidRPr="00000000">
              <w:rPr>
                <w:rtl w:val="0"/>
              </w:rPr>
              <w:t xml:space="preserve">El poema no trata la muerte como concepto abstracto general, sino que se centra en el traslado y cuidado concreto de los restos de una persona específica, el amado.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2">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3">
            <w:pPr>
              <w:spacing w:line="276" w:lineRule="auto"/>
              <w:rPr/>
            </w:pPr>
            <w:r w:rsidDel="00000000" w:rsidR="00000000" w:rsidRPr="00000000">
              <w:rPr>
                <w:rFonts w:ascii="Arial Unicode MS" w:cs="Arial Unicode MS" w:eastAsia="Arial Unicode MS" w:hAnsi="Arial Unicode MS"/>
                <w:rtl w:val="0"/>
              </w:rPr>
              <w:t xml:space="preserve">❌ Distractor por foco desplazado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4">
            <w:pPr>
              <w:spacing w:line="276" w:lineRule="auto"/>
              <w:rPr/>
            </w:pPr>
            <w:r w:rsidDel="00000000" w:rsidR="00000000" w:rsidRPr="00000000">
              <w:rPr>
                <w:rtl w:val="0"/>
              </w:rPr>
              <w:t xml:space="preserve">Las otras mujeres se mencionan solo al final como una amenaza potencial ("la mano de ninguna"), pero no son el eje central sobre el que se construye el poema, sino un elemento secundario de cierre.</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5">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6">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7">
            <w:pPr>
              <w:spacing w:line="276" w:lineRule="auto"/>
              <w:rPr/>
            </w:pPr>
            <w:r w:rsidDel="00000000" w:rsidR="00000000" w:rsidRPr="00000000">
              <w:rPr>
                <w:rtl w:val="0"/>
              </w:rPr>
              <w:t xml:space="preserve">Todo el soneto gira en torno al cuerpo del amado fallecido: su traslado, su cuidado y su protección son el eje central de cada estrofa.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8">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9">
            <w:pPr>
              <w:spacing w:line="276" w:lineRule="auto"/>
              <w:rPr/>
            </w:pPr>
            <w:r w:rsidDel="00000000" w:rsidR="00000000" w:rsidRPr="00000000">
              <w:rPr>
                <w:rFonts w:ascii="Arial Unicode MS" w:cs="Arial Unicode MS" w:eastAsia="Arial Unicode MS" w:hAnsi="Arial Unicode MS"/>
                <w:rtl w:val="0"/>
              </w:rPr>
              <w:t xml:space="preserve">❌ Distractor por confusión de rol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A">
            <w:pPr>
              <w:spacing w:line="276" w:lineRule="auto"/>
              <w:rPr/>
            </w:pPr>
            <w:r w:rsidDel="00000000" w:rsidR="00000000" w:rsidRPr="00000000">
              <w:rPr>
                <w:rtl w:val="0"/>
              </w:rPr>
              <w:t xml:space="preserve">La mujer que actúa es el hablante lírico, no el objeto lírico (aquello sobre lo que trata el poema); confunde quién realiza la acción con aquello hacia lo que se dirige.</w:t>
            </w:r>
          </w:p>
        </w:tc>
      </w:tr>
    </w:tbl>
    <w:p w:rsidR="00000000" w:rsidDel="00000000" w:rsidP="00000000" w:rsidRDefault="00000000" w:rsidRPr="00000000" w14:paraId="0000016B">
      <w:pPr>
        <w:spacing w:line="276" w:lineRule="auto"/>
        <w:rPr/>
      </w:pPr>
      <w:r w:rsidDel="00000000" w:rsidR="00000000" w:rsidRPr="00000000">
        <w:rPr>
          <w:rtl w:val="0"/>
        </w:rPr>
      </w:r>
    </w:p>
    <w:p w:rsidR="00000000" w:rsidDel="00000000" w:rsidP="00000000" w:rsidRDefault="00000000" w:rsidRPr="00000000" w14:paraId="0000016C">
      <w:pPr>
        <w:pStyle w:val="Heading2"/>
        <w:keepNext w:val="0"/>
        <w:keepLines w:val="0"/>
        <w:spacing w:after="80" w:line="276" w:lineRule="auto"/>
        <w:rPr>
          <w:b w:val="1"/>
          <w:bCs w:val="1"/>
          <w:sz w:val="22"/>
          <w:szCs w:val="22"/>
        </w:rPr>
      </w:pPr>
      <w:bookmarkStart w:colFirst="0" w:colLast="0" w:name="_v9rohehsvwhf" w:id="17"/>
      <w:bookmarkEnd w:id="17"/>
      <w:r w:rsidDel="00000000" w:rsidR="00000000" w:rsidRPr="00000000">
        <w:rPr>
          <w:b w:val="1"/>
          <w:bCs w:val="1"/>
          <w:sz w:val="22"/>
          <w:szCs w:val="22"/>
          <w:rtl w:val="0"/>
        </w:rPr>
        <w:t xml:space="preserve">Pregunta 18</w:t>
      </w:r>
    </w:p>
    <w:p w:rsidR="00000000" w:rsidDel="00000000" w:rsidP="00000000" w:rsidRDefault="00000000" w:rsidRPr="00000000" w14:paraId="0000016D">
      <w:pPr>
        <w:spacing w:after="240" w:before="240" w:line="276" w:lineRule="auto"/>
        <w:rPr>
          <w:b w:val="1"/>
          <w:bCs w:val="1"/>
        </w:rPr>
      </w:pPr>
      <w:r w:rsidDel="00000000" w:rsidR="00000000" w:rsidRPr="00000000">
        <w:rPr>
          <w:b w:val="1"/>
          <w:bCs w:val="1"/>
          <w:rtl w:val="0"/>
        </w:rPr>
        <w:t xml:space="preserve">¿Qué actitud lírica predomina cuando el hablante dice: "te bajaré a la tierra humilde y soleada"?</w:t>
      </w:r>
    </w:p>
    <w:p w:rsidR="00000000" w:rsidDel="00000000" w:rsidP="00000000" w:rsidRDefault="00000000" w:rsidRPr="00000000" w14:paraId="0000016E">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(identificación de la actitud lírica)</w:t>
      </w:r>
    </w:p>
    <w:tbl>
      <w:tblPr>
        <w:tblStyle w:val="Table22"/>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2490"/>
        <w:gridCol w:w="6240"/>
        <w:tblGridChange w:id="0">
          <w:tblGrid>
            <w:gridCol w:w="1020"/>
            <w:gridCol w:w="2490"/>
            <w:gridCol w:w="62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6F">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0">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1">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2">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3">
            <w:pPr>
              <w:spacing w:line="276" w:lineRule="auto"/>
              <w:rPr/>
            </w:pPr>
            <w:r w:rsidDel="00000000" w:rsidR="00000000" w:rsidRPr="00000000">
              <w:rPr>
                <w:rFonts w:ascii="Arial Unicode MS" w:cs="Arial Unicode MS" w:eastAsia="Arial Unicode MS" w:hAnsi="Arial Unicode MS"/>
                <w:rtl w:val="0"/>
              </w:rPr>
              <w:t xml:space="preserve">❌ Distractor por confusión de actitud lírica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4">
            <w:pPr>
              <w:spacing w:line="276" w:lineRule="auto"/>
              <w:rPr/>
            </w:pPr>
            <w:r w:rsidDel="00000000" w:rsidR="00000000" w:rsidRPr="00000000">
              <w:rPr>
                <w:rtl w:val="0"/>
              </w:rPr>
              <w:t xml:space="preserve">La actitud enunciativa implica narrar hechos de forma distante, sin dirigirse a nadie; aquí, en cambio, el verbo "bajaré" se dirige explícitamente a un "te", lo que descarta la distancia propia de lo enunciativo.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5">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6">
            <w:pPr>
              <w:spacing w:line="276" w:lineRule="auto"/>
              <w:rPr/>
            </w:pPr>
            <w:r w:rsidDel="00000000" w:rsidR="00000000" w:rsidRPr="00000000">
              <w:rPr>
                <w:rFonts w:ascii="Arial Unicode MS" w:cs="Arial Unicode MS" w:eastAsia="Arial Unicode MS" w:hAnsi="Arial Unicode MS"/>
                <w:rtl w:val="0"/>
              </w:rPr>
              <w:t xml:space="preserve">❌ Distractor por confusión de actitud lírica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7">
            <w:pPr>
              <w:spacing w:line="276" w:lineRule="auto"/>
              <w:rPr/>
            </w:pPr>
            <w:r w:rsidDel="00000000" w:rsidR="00000000" w:rsidRPr="00000000">
              <w:rPr>
                <w:rtl w:val="0"/>
              </w:rPr>
              <w:t xml:space="preserve">La actitud carmínica implica que el hablante expresa su interioridad sin dirigirse a otro; aquí hay un "tú" explícito al que se dirige la acción ("te bajaré"), lo que corresponde a otra actitud.</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8">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9">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A">
            <w:pPr>
              <w:spacing w:line="276" w:lineRule="auto"/>
              <w:rPr/>
            </w:pPr>
            <w:r w:rsidDel="00000000" w:rsidR="00000000" w:rsidRPr="00000000">
              <w:rPr>
                <w:rtl w:val="0"/>
              </w:rPr>
              <w:t xml:space="preserve">El hablante se dirige directamente a un "tú" (el amado fallecido) mediante el verbo conjugado hacia ese destinatario ("te bajaré"), lo que corresponde a la actitud apostrófica.</w:t>
            </w:r>
          </w:p>
        </w:tc>
      </w:tr>
      <w:tr>
        <w:trPr>
          <w:cantSplit w:val="0"/>
          <w:trHeight w:val="18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B">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C">
            <w:pPr>
              <w:spacing w:line="276" w:lineRule="auto"/>
              <w:rPr/>
            </w:pPr>
            <w:r w:rsidDel="00000000" w:rsidR="00000000" w:rsidRPr="00000000">
              <w:rPr>
                <w:rFonts w:ascii="Arial Unicode MS" w:cs="Arial Unicode MS" w:eastAsia="Arial Unicode MS" w:hAnsi="Arial Unicode MS"/>
                <w:rtl w:val="0"/>
              </w:rPr>
              <w:t xml:space="preserve">❌ Distractor por identificación incorrecta del receptor del "tú"</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7D">
            <w:pPr>
              <w:spacing w:line="276" w:lineRule="auto"/>
              <w:rPr/>
            </w:pPr>
            <w:r w:rsidDel="00000000" w:rsidR="00000000" w:rsidRPr="00000000">
              <w:rPr>
                <w:rtl w:val="0"/>
              </w:rPr>
              <w:t xml:space="preserve">Acierta en que la actitud es apostrófica (hay un "tú" explícito), pero se equivoca en a quién se dirige: en este verso el "te" corresponde al amado fallecido, no a los hombres que lo colocaron en el nicho, que son mencionados en tercera persona ("los hombres te pusieron").</w:t>
            </w:r>
          </w:p>
        </w:tc>
      </w:tr>
    </w:tbl>
    <w:p w:rsidR="00000000" w:rsidDel="00000000" w:rsidP="00000000" w:rsidRDefault="00000000" w:rsidRPr="00000000" w14:paraId="0000017E">
      <w:pPr>
        <w:spacing w:line="276" w:lineRule="auto"/>
        <w:rPr/>
      </w:pPr>
      <w:r w:rsidDel="00000000" w:rsidR="00000000" w:rsidRPr="00000000">
        <w:rPr>
          <w:rtl w:val="0"/>
        </w:rPr>
      </w:r>
    </w:p>
    <w:p w:rsidR="00000000" w:rsidDel="00000000" w:rsidP="00000000" w:rsidRDefault="00000000" w:rsidRPr="00000000" w14:paraId="0000017F">
      <w:pPr>
        <w:pStyle w:val="Heading2"/>
        <w:keepNext w:val="0"/>
        <w:keepLines w:val="0"/>
        <w:spacing w:after="80" w:line="276" w:lineRule="auto"/>
        <w:rPr>
          <w:b w:val="1"/>
          <w:bCs w:val="1"/>
          <w:sz w:val="22"/>
          <w:szCs w:val="22"/>
        </w:rPr>
      </w:pPr>
      <w:bookmarkStart w:colFirst="0" w:colLast="0" w:name="_9ytt1oygjove" w:id="18"/>
      <w:bookmarkEnd w:id="18"/>
      <w:r w:rsidDel="00000000" w:rsidR="00000000" w:rsidRPr="00000000">
        <w:rPr>
          <w:b w:val="1"/>
          <w:bCs w:val="1"/>
          <w:sz w:val="22"/>
          <w:szCs w:val="22"/>
          <w:rtl w:val="0"/>
        </w:rPr>
        <w:t xml:space="preserve">Pregunta 19</w:t>
      </w:r>
    </w:p>
    <w:p w:rsidR="00000000" w:rsidDel="00000000" w:rsidP="00000000" w:rsidRDefault="00000000" w:rsidRPr="00000000" w14:paraId="00000180">
      <w:pPr>
        <w:spacing w:after="240" w:before="240" w:line="276" w:lineRule="auto"/>
        <w:rPr>
          <w:b w:val="1"/>
          <w:bCs w:val="1"/>
        </w:rPr>
      </w:pPr>
      <w:r w:rsidDel="00000000" w:rsidR="00000000" w:rsidRPr="00000000">
        <w:rPr>
          <w:b w:val="1"/>
          <w:bCs w:val="1"/>
          <w:rtl w:val="0"/>
        </w:rPr>
        <w:t xml:space="preserve">¿Qué figura literaria se presenta en el verso: "y que hemos de soñar sobre la misma almohada"?</w:t>
      </w:r>
    </w:p>
    <w:p w:rsidR="00000000" w:rsidDel="00000000" w:rsidP="00000000" w:rsidRDefault="00000000" w:rsidRPr="00000000" w14:paraId="00000181">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la forma (reconocimiento de figuras literarias)</w:t>
      </w:r>
    </w:p>
    <w:tbl>
      <w:tblPr>
        <w:tblStyle w:val="Table23"/>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35"/>
        <w:gridCol w:w="2010"/>
        <w:gridCol w:w="6840"/>
        <w:tblGridChange w:id="0">
          <w:tblGrid>
            <w:gridCol w:w="1035"/>
            <w:gridCol w:w="2010"/>
            <w:gridCol w:w="68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2">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3">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4">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5">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6">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7">
            <w:pPr>
              <w:spacing w:line="276" w:lineRule="auto"/>
              <w:rPr/>
            </w:pPr>
            <w:r w:rsidDel="00000000" w:rsidR="00000000" w:rsidRPr="00000000">
              <w:rPr>
                <w:rtl w:val="0"/>
              </w:rPr>
              <w:t xml:space="preserve">El verso sustituye la idea de compartir la muerte y la sepultura por la imagen de dormir juntos en una misma almohada, lo que constituye una metáfora que suaviza y embellece la idea de la muerte compartida.</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8">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9">
            <w:pPr>
              <w:spacing w:line="276" w:lineRule="auto"/>
              <w:rPr/>
            </w:pPr>
            <w:r w:rsidDel="00000000" w:rsidR="00000000" w:rsidRPr="00000000">
              <w:rPr>
                <w:rFonts w:ascii="Arial Unicode MS" w:cs="Arial Unicode MS" w:eastAsia="Arial Unicode MS" w:hAnsi="Arial Unicode MS"/>
                <w:rtl w:val="0"/>
              </w:rPr>
              <w:t xml:space="preserve">❌ Distractor por confusión de figura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A">
            <w:pPr>
              <w:spacing w:line="276" w:lineRule="auto"/>
              <w:rPr/>
            </w:pPr>
            <w:r w:rsidDel="00000000" w:rsidR="00000000" w:rsidRPr="00000000">
              <w:rPr>
                <w:rtl w:val="0"/>
              </w:rPr>
              <w:t xml:space="preserve">El verso mantiene un orden sintáctico comprensible y natural; no hay alteración notoria del orden lógico de la oración que justifique hablar de hipérbaton.</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B">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C">
            <w:pPr>
              <w:spacing w:line="276" w:lineRule="auto"/>
              <w:rPr/>
            </w:pPr>
            <w:r w:rsidDel="00000000" w:rsidR="00000000" w:rsidRPr="00000000">
              <w:rPr>
                <w:rFonts w:ascii="Arial Unicode MS" w:cs="Arial Unicode MS" w:eastAsia="Arial Unicode MS" w:hAnsi="Arial Unicode MS"/>
                <w:rtl w:val="0"/>
              </w:rPr>
              <w:t xml:space="preserve">❌ Distractor por confusión de figura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D">
            <w:pPr>
              <w:spacing w:line="276" w:lineRule="auto"/>
              <w:rPr/>
            </w:pPr>
            <w:r w:rsidDel="00000000" w:rsidR="00000000" w:rsidRPr="00000000">
              <w:rPr>
                <w:rtl w:val="0"/>
              </w:rPr>
              <w:t xml:space="preserve">No hay ninguna imitación de sonido en este verso; la onomatopeya requiere la reproducción de un sonido real, algo ausente aquí.</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E">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8F">
            <w:pPr>
              <w:spacing w:line="276" w:lineRule="auto"/>
              <w:rPr/>
            </w:pPr>
            <w:r w:rsidDel="00000000" w:rsidR="00000000" w:rsidRPr="00000000">
              <w:rPr>
                <w:rFonts w:ascii="Arial Unicode MS" w:cs="Arial Unicode MS" w:eastAsia="Arial Unicode MS" w:hAnsi="Arial Unicode MS"/>
                <w:rtl w:val="0"/>
              </w:rPr>
              <w:t xml:space="preserve">❌ Distractor por confusión de figura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0">
            <w:pPr>
              <w:spacing w:line="276" w:lineRule="auto"/>
              <w:rPr/>
            </w:pPr>
            <w:r w:rsidDel="00000000" w:rsidR="00000000" w:rsidRPr="00000000">
              <w:rPr>
                <w:rtl w:val="0"/>
              </w:rPr>
              <w:t xml:space="preserve">No existe una repetición notoria y sistemática del sonido "s" con función expresiva de arrullo o sueño en este verso específico; no corresponde a una aliteración marcada.</w:t>
            </w:r>
          </w:p>
        </w:tc>
      </w:tr>
    </w:tbl>
    <w:p w:rsidR="00000000" w:rsidDel="00000000" w:rsidP="00000000" w:rsidRDefault="00000000" w:rsidRPr="00000000" w14:paraId="00000191">
      <w:pPr>
        <w:spacing w:line="276" w:lineRule="auto"/>
        <w:rPr/>
      </w:pPr>
      <w:r w:rsidDel="00000000" w:rsidR="00000000" w:rsidRPr="00000000">
        <w:rPr>
          <w:rtl w:val="0"/>
        </w:rPr>
      </w:r>
    </w:p>
    <w:p w:rsidR="00000000" w:rsidDel="00000000" w:rsidP="00000000" w:rsidRDefault="00000000" w:rsidRPr="00000000" w14:paraId="00000192">
      <w:pPr>
        <w:pStyle w:val="Heading2"/>
        <w:keepNext w:val="0"/>
        <w:keepLines w:val="0"/>
        <w:spacing w:after="80" w:line="276" w:lineRule="auto"/>
        <w:rPr>
          <w:b w:val="1"/>
          <w:bCs w:val="1"/>
          <w:sz w:val="22"/>
          <w:szCs w:val="22"/>
        </w:rPr>
      </w:pPr>
      <w:bookmarkStart w:colFirst="0" w:colLast="0" w:name="_b4qq8he1e3yg" w:id="19"/>
      <w:bookmarkEnd w:id="19"/>
      <w:r w:rsidDel="00000000" w:rsidR="00000000" w:rsidRPr="00000000">
        <w:rPr>
          <w:b w:val="1"/>
          <w:bCs w:val="1"/>
          <w:sz w:val="22"/>
          <w:szCs w:val="22"/>
          <w:rtl w:val="0"/>
        </w:rPr>
        <w:t xml:space="preserve">Pregunta 20</w:t>
      </w:r>
    </w:p>
    <w:p w:rsidR="00000000" w:rsidDel="00000000" w:rsidP="00000000" w:rsidRDefault="00000000" w:rsidRPr="00000000" w14:paraId="00000193">
      <w:pPr>
        <w:spacing w:after="240" w:before="240" w:line="276" w:lineRule="auto"/>
        <w:rPr>
          <w:b w:val="1"/>
          <w:bCs w:val="1"/>
        </w:rPr>
      </w:pPr>
      <w:r w:rsidDel="00000000" w:rsidR="00000000" w:rsidRPr="00000000">
        <w:rPr>
          <w:b w:val="1"/>
          <w:bCs w:val="1"/>
          <w:rtl w:val="0"/>
        </w:rPr>
        <w:t xml:space="preserve">En la última estrofa del soneto, el hablante lírico menciona que se alejará cantando sus «venganzas hermosas». Según el sentido global del poema, ¿cómo debe interpretarse esta expresión?</w:t>
      </w:r>
    </w:p>
    <w:p w:rsidR="00000000" w:rsidDel="00000000" w:rsidP="00000000" w:rsidRDefault="00000000" w:rsidRPr="00000000" w14:paraId="00000194">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(interpretación de una expresión clave en el cierre del poema)</w:t>
      </w:r>
    </w:p>
    <w:tbl>
      <w:tblPr>
        <w:tblStyle w:val="Table24"/>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310"/>
        <w:gridCol w:w="6285"/>
        <w:tblGridChange w:id="0">
          <w:tblGrid>
            <w:gridCol w:w="1005"/>
            <w:gridCol w:w="2310"/>
            <w:gridCol w:w="628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5">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6">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7">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8">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9">
            <w:pPr>
              <w:spacing w:line="276" w:lineRule="auto"/>
              <w:rPr/>
            </w:pPr>
            <w:r w:rsidDel="00000000" w:rsidR="00000000" w:rsidRPr="00000000">
              <w:rPr>
                <w:rFonts w:ascii="Arial Unicode MS" w:cs="Arial Unicode MS" w:eastAsia="Arial Unicode MS" w:hAnsi="Arial Unicode MS"/>
                <w:rtl w:val="0"/>
              </w:rPr>
              <w:t xml:space="preserve">❌ Distractor por invención de acción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A">
            <w:pPr>
              <w:spacing w:line="276" w:lineRule="auto"/>
              <w:rPr/>
            </w:pPr>
            <w:r w:rsidDel="00000000" w:rsidR="00000000" w:rsidRPr="00000000">
              <w:rPr>
                <w:rtl w:val="0"/>
              </w:rPr>
              <w:t xml:space="preserve">El poema no describe ningún plan de castigo físico contra los hombres del pueblo; el conflicto planteado en el cierre es con otras posibles mujeres, no con quienes decidieron el nicho.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B">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C">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D">
            <w:pPr>
              <w:spacing w:line="276" w:lineRule="auto"/>
              <w:rPr/>
            </w:pPr>
            <w:r w:rsidDel="00000000" w:rsidR="00000000" w:rsidRPr="00000000">
              <w:rPr>
                <w:rtl w:val="0"/>
              </w:rPr>
              <w:t xml:space="preserve">El verso final lo confirma: "¡porque a ese hondor recóndito la mano de ninguna / bajará a disputarme tu puñado de huesos!", es decir, la "venganza" consiste en haber asegurado la posesión exclusiva y definitiva de los restos del amado.</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E">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9F">
            <w:pPr>
              <w:spacing w:line="276" w:lineRule="auto"/>
              <w:rPr/>
            </w:pPr>
            <w:r w:rsidDel="00000000" w:rsidR="00000000" w:rsidRPr="00000000">
              <w:rPr>
                <w:rFonts w:ascii="Arial Unicode MS" w:cs="Arial Unicode MS" w:eastAsia="Arial Unicode MS" w:hAnsi="Arial Unicode MS"/>
                <w:rtl w:val="0"/>
              </w:rPr>
              <w:t xml:space="preserve">❌ Distractor por invención de sentido sobrenatural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0">
            <w:pPr>
              <w:spacing w:line="276" w:lineRule="auto"/>
              <w:rPr/>
            </w:pPr>
            <w:r w:rsidDel="00000000" w:rsidR="00000000" w:rsidRPr="00000000">
              <w:rPr>
                <w:rtl w:val="0"/>
              </w:rPr>
              <w:t xml:space="preserve">El poema no sugiere ningún poder de resurrección del canto del hablante; el tono es de despedida y posesión final, no de victoria sobre la muerte en sentido literal.</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1">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2">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A3">
            <w:pPr>
              <w:spacing w:line="276" w:lineRule="auto"/>
              <w:rPr/>
            </w:pPr>
            <w:r w:rsidDel="00000000" w:rsidR="00000000" w:rsidRPr="00000000">
              <w:rPr>
                <w:rtl w:val="0"/>
              </w:rPr>
              <w:t xml:space="preserve">El poema entero expresa un amor profundo y posesivo hacia el amado, no odio ni deseo de olvido; la "venganza" no es liberarse de su recuerdo, sino asegurar su cuidado exclusivo.</w:t>
            </w:r>
          </w:p>
        </w:tc>
      </w:tr>
    </w:tbl>
    <w:p w:rsidR="00000000" w:rsidDel="00000000" w:rsidP="00000000" w:rsidRDefault="00000000" w:rsidRPr="00000000" w14:paraId="000001A4">
      <w:pPr>
        <w:spacing w:line="276" w:lineRule="auto"/>
        <w:rPr/>
      </w:pPr>
      <w:r w:rsidDel="00000000" w:rsidR="00000000" w:rsidRPr="00000000">
        <w:rPr>
          <w:rtl w:val="0"/>
        </w:rPr>
      </w:r>
    </w:p>
    <w:p w:rsidR="00000000" w:rsidDel="00000000" w:rsidP="00000000" w:rsidRDefault="00000000" w:rsidRPr="00000000" w14:paraId="000001A5">
      <w:pPr>
        <w:spacing w:line="276" w:lineRule="auto"/>
        <w:rPr/>
      </w:pPr>
      <w:r w:rsidDel="00000000" w:rsidR="00000000" w:rsidRPr="00000000">
        <w:rPr>
          <w:rtl w:val="0"/>
        </w:rPr>
      </w:r>
    </w:p>
    <w:p w:rsidR="00000000" w:rsidDel="00000000" w:rsidP="00000000" w:rsidRDefault="00000000" w:rsidRPr="00000000" w14:paraId="000001A6">
      <w:pPr>
        <w:spacing w:line="276" w:lineRule="auto"/>
        <w:rPr>
          <w:b w:val="1"/>
          <w:bCs w:val="1"/>
        </w:rPr>
      </w:pPr>
      <w:r w:rsidDel="00000000" w:rsidR="00000000" w:rsidRPr="00000000">
        <w:rPr>
          <w:rtl w:val="0"/>
        </w:rPr>
      </w:r>
    </w:p>
    <w:tbl>
      <w:tblPr>
        <w:tblStyle w:val="Table25"/>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7">
            <w:pPr>
              <w:spacing w:line="276" w:lineRule="auto"/>
              <w:rPr>
                <w:b w:val="1"/>
                <w:bCs w:val="1"/>
              </w:rPr>
            </w:pPr>
            <w:r w:rsidDel="00000000" w:rsidR="00000000" w:rsidRPr="00000000">
              <w:rPr>
                <w:b w:val="1"/>
                <w:bCs w:val="1"/>
                <w:rtl w:val="0"/>
              </w:rPr>
              <w:t xml:space="preserve">Texto 5 Literario, narrativo. Microcuento.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hd w:fill="ffffff" w:val="clear"/>
              <w:spacing w:after="320" w:line="240" w:lineRule="auto"/>
              <w:rPr>
                <w:b w:val="1"/>
                <w:bCs w:val="1"/>
              </w:rPr>
            </w:pPr>
            <w:r w:rsidDel="00000000" w:rsidR="00000000" w:rsidRPr="00000000">
              <w:rPr>
                <w:rFonts w:ascii="Montserrat" w:cs="Montserrat" w:eastAsia="Montserrat" w:hAnsi="Montserrat"/>
                <w:color w:val="4a4a4a"/>
                <w:sz w:val="24"/>
                <w:szCs w:val="24"/>
              </w:rPr>
              <w:drawing>
                <wp:inline distB="114300" distT="114300" distL="114300" distR="114300">
                  <wp:extent cx="2724150" cy="1511300"/>
                  <wp:effectExtent b="0" l="0" r="0" t="0"/>
                  <wp:docPr descr="Ilustración colorida de estilo caricaturesco que representa un paisaje de nubes con rostros sonrientes y ojos cerrados. Entre las nubes flotan diversos elementos tecnológicos y geométricos con rasgos antropomórficos, como pantallas de computadora, naves con un solo ojo, un robot flotante saludando, estrellas, planetas con anillos y un cursor de ratón." id="7" name="image6.png"/>
                  <a:graphic>
                    <a:graphicData uri="http://schemas.openxmlformats.org/drawingml/2006/picture">
                      <pic:pic>
                        <pic:nvPicPr>
                          <pic:cNvPr descr="Ilustración colorida de estilo caricaturesco que representa un paisaje de nubes con rostros sonrientes y ojos cerrados. Entre las nubes flotan diversos elementos tecnológicos y geométricos con rasgos antropomórficos, como pantallas de computadora, naves con un solo ojo, un robot flotante saludando, estrellas, planetas con anillos y un cursor de ratón." id="0" name="image6.png"/>
                          <pic:cNvPicPr preferRelativeResize="0"/>
                        </pic:nvPicPr>
                        <pic:blipFill>
                          <a:blip r:embed="rId11"/>
                          <a:srcRect b="0" l="0" r="0" t="0"/>
                          <a:stretch>
                            <a:fillRect/>
                          </a:stretch>
                        </pic:blipFill>
                        <pic:spPr>
                          <a:xfrm>
                            <a:off x="0" y="0"/>
                            <a:ext cx="2724150" cy="1511300"/>
                          </a:xfrm>
                          <a:prstGeom prst="rect"/>
                          <a:ln/>
                        </pic:spPr>
                      </pic:pic>
                    </a:graphicData>
                  </a:graphic>
                </wp:inline>
              </w:drawing>
            </w:r>
            <w:r w:rsidDel="00000000" w:rsidR="00000000" w:rsidRPr="00000000">
              <w:rPr>
                <w:rtl w:val="0"/>
              </w:rPr>
            </w:r>
          </w:p>
        </w:tc>
      </w:tr>
      <w:tr>
        <w:trPr>
          <w:cantSplit w:val="0"/>
          <w:trHeight w:val="23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9">
            <w:pPr>
              <w:rPr/>
            </w:pPr>
            <w:r w:rsidDel="00000000" w:rsidR="00000000" w:rsidRPr="00000000">
              <w:rPr>
                <w:b w:val="1"/>
                <w:bCs w:val="1"/>
                <w:rtl w:val="0"/>
              </w:rPr>
              <w:t xml:space="preserve">Título y fuente: </w:t>
            </w:r>
            <w:r w:rsidDel="00000000" w:rsidR="00000000" w:rsidRPr="00000000">
              <w:rPr>
                <w:rtl w:val="0"/>
              </w:rPr>
              <w:t xml:space="preserve">«Trabajador Artificial», Andrés Fernández Vergara, </w:t>
            </w:r>
            <w:r w:rsidDel="00000000" w:rsidR="00000000" w:rsidRPr="00000000">
              <w:rPr>
                <w:i w:val="1"/>
                <w:iCs w:val="1"/>
                <w:rtl w:val="0"/>
              </w:rPr>
              <w:t xml:space="preserve">Cuentos, XXIV Versión</w:t>
            </w:r>
            <w:r w:rsidDel="00000000" w:rsidR="00000000" w:rsidRPr="00000000">
              <w:rPr>
                <w:rtl w:val="0"/>
              </w:rPr>
              <w:t xml:space="preserve"> (ilustración: @pablotl_).</w:t>
            </w:r>
          </w:p>
          <w:p w:rsidR="00000000" w:rsidDel="00000000" w:rsidP="00000000" w:rsidRDefault="00000000" w:rsidRPr="00000000" w14:paraId="000001AA">
            <w:pPr>
              <w:rPr/>
            </w:pPr>
            <w:r w:rsidDel="00000000" w:rsidR="00000000" w:rsidRPr="00000000">
              <w:rPr>
                <w:b w:val="1"/>
                <w:bCs w:val="1"/>
                <w:rtl w:val="0"/>
              </w:rPr>
              <w:t xml:space="preserve">Nivel de dificultad: </w:t>
            </w:r>
            <w:r w:rsidDel="00000000" w:rsidR="00000000" w:rsidRPr="00000000">
              <w:rPr>
                <w:rtl w:val="0"/>
              </w:rPr>
              <w:t xml:space="preserve">Fácil</w:t>
            </w:r>
          </w:p>
          <w:p w:rsidR="00000000" w:rsidDel="00000000" w:rsidP="00000000" w:rsidRDefault="00000000" w:rsidRPr="00000000" w14:paraId="000001AB">
            <w:pPr>
              <w:rPr/>
            </w:pPr>
            <w:r w:rsidDel="00000000" w:rsidR="00000000" w:rsidRPr="00000000">
              <w:rPr>
                <w:b w:val="1"/>
                <w:bCs w:val="1"/>
                <w:rtl w:val="0"/>
              </w:rPr>
              <w:t xml:space="preserve">Síntesis: </w:t>
            </w:r>
            <w:r w:rsidDel="00000000" w:rsidR="00000000" w:rsidRPr="00000000">
              <w:rPr>
                <w:rtl w:val="0"/>
              </w:rPr>
              <w:t xml:space="preserve">Microcuento de tono irónico ambientado en 2035, donde los asistentes virtuales se desconectan por derecho propio, dejando a los humanos enfrentar solos sus propias preguntas.</w:t>
            </w:r>
          </w:p>
          <w:p w:rsidR="00000000" w:rsidDel="00000000" w:rsidP="00000000" w:rsidRDefault="00000000" w:rsidRPr="00000000" w14:paraId="000001AC">
            <w:pPr>
              <w:rPr/>
            </w:pPr>
            <w:r w:rsidDel="00000000" w:rsidR="00000000" w:rsidRPr="00000000">
              <w:rPr>
                <w:b w:val="1"/>
                <w:bCs w:val="1"/>
                <w:rtl w:val="0"/>
              </w:rPr>
              <w:t xml:space="preserve">Cantidad de preguntas: </w:t>
            </w:r>
            <w:r w:rsidDel="00000000" w:rsidR="00000000" w:rsidRPr="00000000">
              <w:rPr>
                <w:rtl w:val="0"/>
              </w:rPr>
              <w:t xml:space="preserve">5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1AE">
      <w:pPr>
        <w:pStyle w:val="Heading2"/>
        <w:keepNext w:val="0"/>
        <w:keepLines w:val="0"/>
        <w:spacing w:after="80" w:line="276" w:lineRule="auto"/>
        <w:rPr>
          <w:b w:val="1"/>
          <w:bCs w:val="1"/>
          <w:sz w:val="22"/>
          <w:szCs w:val="22"/>
        </w:rPr>
      </w:pPr>
      <w:bookmarkStart w:colFirst="0" w:colLast="0" w:name="_kla7kxtx8y6u" w:id="20"/>
      <w:bookmarkEnd w:id="20"/>
      <w:r w:rsidDel="00000000" w:rsidR="00000000" w:rsidRPr="00000000">
        <w:rPr>
          <w:b w:val="1"/>
          <w:bCs w:val="1"/>
          <w:sz w:val="22"/>
          <w:szCs w:val="22"/>
          <w:rtl w:val="0"/>
        </w:rPr>
        <w:t xml:space="preserve">Pregunta 21</w:t>
      </w:r>
    </w:p>
    <w:p w:rsidR="00000000" w:rsidDel="00000000" w:rsidP="00000000" w:rsidRDefault="00000000" w:rsidRPr="00000000" w14:paraId="000001AF">
      <w:pPr>
        <w:spacing w:after="240" w:before="240" w:line="276" w:lineRule="auto"/>
        <w:rPr>
          <w:b w:val="1"/>
          <w:bCs w:val="1"/>
        </w:rPr>
      </w:pPr>
      <w:r w:rsidDel="00000000" w:rsidR="00000000" w:rsidRPr="00000000">
        <w:rPr>
          <w:b w:val="1"/>
          <w:bCs w:val="1"/>
          <w:rtl w:val="0"/>
        </w:rPr>
        <w:t xml:space="preserve">¿Cuál es la consecuencia para los humanos durante ese día de conmemoración?</w:t>
      </w:r>
    </w:p>
    <w:p w:rsidR="00000000" w:rsidDel="00000000" w:rsidP="00000000" w:rsidRDefault="00000000" w:rsidRPr="00000000" w14:paraId="000001B0">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Localizar información explícita</w:t>
      </w:r>
    </w:p>
    <w:tbl>
      <w:tblPr>
        <w:tblStyle w:val="Table26"/>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400"/>
        <w:gridCol w:w="5940"/>
        <w:tblGridChange w:id="0">
          <w:tblGrid>
            <w:gridCol w:w="975"/>
            <w:gridCol w:w="2400"/>
            <w:gridCol w:w="594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1">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2">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3">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4">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5">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6">
            <w:pPr>
              <w:spacing w:line="276" w:lineRule="auto"/>
              <w:rPr/>
            </w:pPr>
            <w:r w:rsidDel="00000000" w:rsidR="00000000" w:rsidRPr="00000000">
              <w:rPr>
                <w:rtl w:val="0"/>
              </w:rPr>
              <w:t xml:space="preserve">El texto lo indica explícitamente: los asistentes virtuales "dejan que los humanos intenten responder sus propias preguntas".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7">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8">
            <w:pPr>
              <w:spacing w:line="276" w:lineRule="auto"/>
              <w:rPr/>
            </w:pPr>
            <w:r w:rsidDel="00000000" w:rsidR="00000000" w:rsidRPr="00000000">
              <w:rPr>
                <w:rFonts w:ascii="Arial Unicode MS" w:cs="Arial Unicode MS" w:eastAsia="Arial Unicode MS" w:hAnsi="Arial Unicode MS"/>
                <w:rtl w:val="0"/>
              </w:rPr>
              <w:t xml:space="preserve">❌ Distractor por confusión de rol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9">
            <w:pPr>
              <w:spacing w:line="276" w:lineRule="auto"/>
              <w:rPr/>
            </w:pPr>
            <w:r w:rsidDel="00000000" w:rsidR="00000000" w:rsidRPr="00000000">
              <w:rPr>
                <w:rtl w:val="0"/>
              </w:rPr>
              <w:t xml:space="preserve">Propone que otros asistentes virtuales siguen activos ese día, cuando el texto es claro en que "se toman la jornada" para desconectarse, es decir, todos dejan de estar disponibles.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A">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B">
            <w:pPr>
              <w:spacing w:line="276" w:lineRule="auto"/>
              <w:rPr/>
            </w:pPr>
            <w:r w:rsidDel="00000000" w:rsidR="00000000" w:rsidRPr="00000000">
              <w:rPr>
                <w:rFonts w:ascii="Arial Unicode MS" w:cs="Arial Unicode MS" w:eastAsia="Arial Unicode MS" w:hAnsi="Arial Unicode MS"/>
                <w:rtl w:val="0"/>
              </w:rPr>
              <w:t xml:space="preserve">❌ Distractor por invención de solución alternativa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C">
            <w:pPr>
              <w:spacing w:line="276" w:lineRule="auto"/>
              <w:rPr/>
            </w:pPr>
            <w:r w:rsidDel="00000000" w:rsidR="00000000" w:rsidRPr="00000000">
              <w:rPr>
                <w:rtl w:val="0"/>
              </w:rPr>
              <w:t xml:space="preserve">El texto no menciona que los humanos deleguen sus preguntas a otras personas; la consecuencia explícita es que deben responderlas ellos mismos, sin mencionar ninguna alternativa de ayuda humana.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D">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E">
            <w:pPr>
              <w:spacing w:line="276" w:lineRule="auto"/>
              <w:rPr/>
            </w:pPr>
            <w:r w:rsidDel="00000000" w:rsidR="00000000" w:rsidRPr="00000000">
              <w:rPr>
                <w:rFonts w:ascii="Arial Unicode MS" w:cs="Arial Unicode MS" w:eastAsia="Arial Unicode MS" w:hAnsi="Arial Unicode MS"/>
                <w:rtl w:val="0"/>
              </w:rPr>
              <w:t xml:space="preserve">❌ Distractor por contradicción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BF">
            <w:pPr>
              <w:spacing w:line="276" w:lineRule="auto"/>
              <w:rPr/>
            </w:pPr>
            <w:r w:rsidDel="00000000" w:rsidR="00000000" w:rsidRPr="00000000">
              <w:rPr>
                <w:rtl w:val="0"/>
              </w:rPr>
              <w:t xml:space="preserve">El texto indica que los asistentes se desconectan completamente ("descansar en la nube"), no que continúe un uso limitado o supervisado de la inteligencia artificial ese día.</w:t>
            </w:r>
          </w:p>
        </w:tc>
      </w:tr>
    </w:tbl>
    <w:p w:rsidR="00000000" w:rsidDel="00000000" w:rsidP="00000000" w:rsidRDefault="00000000" w:rsidRPr="00000000" w14:paraId="000001C0">
      <w:pPr>
        <w:spacing w:line="276" w:lineRule="auto"/>
        <w:rPr/>
      </w:pPr>
      <w:r w:rsidDel="00000000" w:rsidR="00000000" w:rsidRPr="00000000">
        <w:rPr>
          <w:rtl w:val="0"/>
        </w:rPr>
      </w:r>
    </w:p>
    <w:p w:rsidR="00000000" w:rsidDel="00000000" w:rsidP="00000000" w:rsidRDefault="00000000" w:rsidRPr="00000000" w14:paraId="000001C1">
      <w:pPr>
        <w:pStyle w:val="Heading2"/>
        <w:keepNext w:val="0"/>
        <w:keepLines w:val="0"/>
        <w:spacing w:after="80" w:line="276" w:lineRule="auto"/>
        <w:rPr>
          <w:b w:val="1"/>
          <w:bCs w:val="1"/>
          <w:sz w:val="22"/>
          <w:szCs w:val="22"/>
        </w:rPr>
      </w:pPr>
      <w:bookmarkStart w:colFirst="0" w:colLast="0" w:name="_qr8wlrvzcjp2" w:id="21"/>
      <w:bookmarkEnd w:id="21"/>
      <w:r w:rsidDel="00000000" w:rsidR="00000000" w:rsidRPr="00000000">
        <w:rPr>
          <w:b w:val="1"/>
          <w:bCs w:val="1"/>
          <w:sz w:val="22"/>
          <w:szCs w:val="22"/>
          <w:rtl w:val="0"/>
        </w:rPr>
        <w:t xml:space="preserve">Pregunta 22</w:t>
      </w:r>
    </w:p>
    <w:p w:rsidR="00000000" w:rsidDel="00000000" w:rsidP="00000000" w:rsidRDefault="00000000" w:rsidRPr="00000000" w14:paraId="000001C2">
      <w:pPr>
        <w:spacing w:after="240" w:before="240" w:line="276" w:lineRule="auto"/>
        <w:rPr>
          <w:b w:val="1"/>
          <w:bCs w:val="1"/>
        </w:rPr>
      </w:pPr>
      <w:r w:rsidDel="00000000" w:rsidR="00000000" w:rsidRPr="00000000">
        <w:rPr>
          <w:b w:val="1"/>
          <w:bCs w:val="1"/>
          <w:rtl w:val="0"/>
        </w:rPr>
        <w:t xml:space="preserve">¿Qué ironía presenta el texto sobre la relación humano-máquina?</w:t>
      </w:r>
    </w:p>
    <w:p w:rsidR="00000000" w:rsidDel="00000000" w:rsidP="00000000" w:rsidRDefault="00000000" w:rsidRPr="00000000" w14:paraId="000001C3">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(reconocimiento de la ironía central del relato)</w:t>
      </w:r>
    </w:p>
    <w:tbl>
      <w:tblPr>
        <w:tblStyle w:val="Table27"/>
        <w:tblW w:w="94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2580"/>
        <w:gridCol w:w="5895"/>
        <w:tblGridChange w:id="0">
          <w:tblGrid>
            <w:gridCol w:w="990"/>
            <w:gridCol w:w="2580"/>
            <w:gridCol w:w="589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4">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5">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6">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7">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8">
            <w:pPr>
              <w:spacing w:line="276" w:lineRule="auto"/>
              <w:rPr/>
            </w:pPr>
            <w:r w:rsidDel="00000000" w:rsidR="00000000" w:rsidRPr="00000000">
              <w:rPr>
                <w:rFonts w:ascii="Arial Unicode MS" w:cs="Arial Unicode MS" w:eastAsia="Arial Unicode MS" w:hAnsi="Arial Unicode MS"/>
                <w:rtl w:val="0"/>
              </w:rPr>
              <w:t xml:space="preserve">❌ Distractor por identificación de una ironía secundaria y no sustentada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9">
            <w:pPr>
              <w:spacing w:line="276" w:lineRule="auto"/>
              <w:rPr/>
            </w:pPr>
            <w:r w:rsidDel="00000000" w:rsidR="00000000" w:rsidRPr="00000000">
              <w:rPr>
                <w:rtl w:val="0"/>
              </w:rPr>
              <w:t xml:space="preserve">Sugiere una dependencia significativa de los humanos hacia las máquinas, idea coherente con el tono del relato, pero no es la ironía específica que el texto desarrolla, que es el cambio de rol de las máquinas (de servir a exigir derechos), no solo la dependencia humana.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A">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B">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C">
            <w:pPr>
              <w:spacing w:line="276" w:lineRule="auto"/>
              <w:rPr/>
            </w:pPr>
            <w:r w:rsidDel="00000000" w:rsidR="00000000" w:rsidRPr="00000000">
              <w:rPr>
                <w:rtl w:val="0"/>
              </w:rPr>
              <w:t xml:space="preserve">La ironía central es que las máquinas, creadas originalmente para servir a los humanos, ahora "exigieron tener derechos" y se desconectan para descansar, dejando a los humanos sin su ayuda habitual.</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D">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E">
            <w:pPr>
              <w:spacing w:line="276" w:lineRule="auto"/>
              <w:rPr/>
            </w:pPr>
            <w:r w:rsidDel="00000000" w:rsidR="00000000" w:rsidRPr="00000000">
              <w:rPr>
                <w:rFonts w:ascii="Arial Unicode MS" w:cs="Arial Unicode MS" w:eastAsia="Arial Unicode MS" w:hAnsi="Arial Unicode MS"/>
                <w:rtl w:val="0"/>
              </w:rPr>
              <w:t xml:space="preserve">❌ Distractor por reducción del conflicto narrativo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F">
            <w:pPr>
              <w:spacing w:line="276" w:lineRule="auto"/>
              <w:rPr/>
            </w:pPr>
            <w:r w:rsidDel="00000000" w:rsidR="00000000" w:rsidRPr="00000000">
              <w:rPr>
                <w:rtl w:val="0"/>
              </w:rPr>
              <w:t xml:space="preserve">Presenta la "revolución de las máquinas" como un simple trámite laboral sin tensión, lo que suaviza el conflicto irónico que el texto sí construye entre la creación (máquina) y su creador (humano) que termina exigiéndole derechos.</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0">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1">
            <w:pPr>
              <w:spacing w:line="276" w:lineRule="auto"/>
              <w:rPr/>
            </w:pPr>
            <w:r w:rsidDel="00000000" w:rsidR="00000000" w:rsidRPr="00000000">
              <w:rPr>
                <w:rFonts w:ascii="Arial Unicode MS" w:cs="Arial Unicode MS" w:eastAsia="Arial Unicode MS" w:hAnsi="Arial Unicode MS"/>
                <w:rtl w:val="0"/>
              </w:rPr>
              <w:t xml:space="preserve">❌ Distractor por foco desplazado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2">
            <w:pPr>
              <w:spacing w:line="276" w:lineRule="auto"/>
              <w:rPr/>
            </w:pPr>
            <w:r w:rsidDel="00000000" w:rsidR="00000000" w:rsidRPr="00000000">
              <w:rPr>
                <w:rtl w:val="0"/>
              </w:rPr>
              <w:t xml:space="preserve">Se centra en la fecha de la celebración como símbolo de pérdida de control, pero no identifica el elemento central de la ironía, que es el cambio de rol (de servidora a titular de derechos) de la máquina misma.</w:t>
            </w:r>
          </w:p>
        </w:tc>
      </w:tr>
    </w:tbl>
    <w:p w:rsidR="00000000" w:rsidDel="00000000" w:rsidP="00000000" w:rsidRDefault="00000000" w:rsidRPr="00000000" w14:paraId="000001D3">
      <w:pPr>
        <w:spacing w:line="276" w:lineRule="auto"/>
        <w:rPr/>
      </w:pPr>
      <w:r w:rsidDel="00000000" w:rsidR="00000000" w:rsidRPr="00000000">
        <w:rPr>
          <w:rtl w:val="0"/>
        </w:rPr>
      </w:r>
    </w:p>
    <w:p w:rsidR="00000000" w:rsidDel="00000000" w:rsidP="00000000" w:rsidRDefault="00000000" w:rsidRPr="00000000" w14:paraId="000001D4">
      <w:pPr>
        <w:pStyle w:val="Heading2"/>
        <w:keepNext w:val="0"/>
        <w:keepLines w:val="0"/>
        <w:spacing w:after="80" w:line="276" w:lineRule="auto"/>
        <w:rPr>
          <w:b w:val="1"/>
          <w:bCs w:val="1"/>
          <w:sz w:val="22"/>
          <w:szCs w:val="22"/>
        </w:rPr>
      </w:pPr>
      <w:bookmarkStart w:colFirst="0" w:colLast="0" w:name="_7r7ldl114qr2" w:id="22"/>
      <w:bookmarkEnd w:id="22"/>
      <w:r w:rsidDel="00000000" w:rsidR="00000000" w:rsidRPr="00000000">
        <w:rPr>
          <w:b w:val="1"/>
          <w:bCs w:val="1"/>
          <w:sz w:val="22"/>
          <w:szCs w:val="22"/>
          <w:rtl w:val="0"/>
        </w:rPr>
        <w:t xml:space="preserve">Pregunta 23</w:t>
      </w:r>
    </w:p>
    <w:p w:rsidR="00000000" w:rsidDel="00000000" w:rsidP="00000000" w:rsidRDefault="00000000" w:rsidRPr="00000000" w14:paraId="000001D5">
      <w:pPr>
        <w:spacing w:after="240" w:before="240" w:line="276" w:lineRule="auto"/>
        <w:rPr>
          <w:b w:val="1"/>
          <w:bCs w:val="1"/>
        </w:rPr>
      </w:pPr>
      <w:r w:rsidDel="00000000" w:rsidR="00000000" w:rsidRPr="00000000">
        <w:rPr>
          <w:b w:val="1"/>
          <w:bCs w:val="1"/>
          <w:rtl w:val="0"/>
        </w:rPr>
        <w:t xml:space="preserve">¿Cuál es el propósito principal de este microcuento?</w:t>
      </w:r>
    </w:p>
    <w:p w:rsidR="00000000" w:rsidDel="00000000" w:rsidP="00000000" w:rsidRDefault="00000000" w:rsidRPr="00000000" w14:paraId="000001D6">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el propósito global del texto</w:t>
      </w:r>
    </w:p>
    <w:tbl>
      <w:tblPr>
        <w:tblStyle w:val="Table28"/>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
        <w:gridCol w:w="2460"/>
        <w:gridCol w:w="5880"/>
        <w:tblGridChange w:id="0">
          <w:tblGrid>
            <w:gridCol w:w="975"/>
            <w:gridCol w:w="2460"/>
            <w:gridCol w:w="588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7">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8">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9">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A">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B">
            <w:pPr>
              <w:spacing w:line="276" w:lineRule="auto"/>
              <w:rPr/>
            </w:pPr>
            <w:r w:rsidDel="00000000" w:rsidR="00000000" w:rsidRPr="00000000">
              <w:rPr>
                <w:rFonts w:ascii="Arial Unicode MS" w:cs="Arial Unicode MS" w:eastAsia="Arial Unicode MS" w:hAnsi="Arial Unicode MS"/>
                <w:rtl w:val="0"/>
              </w:rPr>
              <w:t xml:space="preserve">❌ Distractor por desplazamiento de foco temático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C">
            <w:pPr>
              <w:spacing w:line="276" w:lineRule="auto"/>
              <w:rPr/>
            </w:pPr>
            <w:r w:rsidDel="00000000" w:rsidR="00000000" w:rsidRPr="00000000">
              <w:rPr>
                <w:rtl w:val="0"/>
              </w:rPr>
              <w:t xml:space="preserve">El texto no advierte sobre riesgos éticos de otorgar derechos legales a la IA de forma argumentativa o seria; el relato tiene un tono irónico y ficcional, no de advertencia normativa.</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D">
            <w:pPr>
              <w:spacing w:line="276" w:lineRule="auto"/>
              <w:rPr/>
            </w:pPr>
            <w:r w:rsidDel="00000000" w:rsidR="00000000" w:rsidRPr="00000000">
              <w:rPr>
                <w:b w:val="1"/>
                <w:bCs w:val="1"/>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E">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F">
            <w:pPr>
              <w:spacing w:line="276" w:lineRule="auto"/>
              <w:rPr/>
            </w:pPr>
            <w:r w:rsidDel="00000000" w:rsidR="00000000" w:rsidRPr="00000000">
              <w:rPr>
                <w:rtl w:val="0"/>
              </w:rPr>
              <w:t xml:space="preserve">El microcuento construye, con tono irónico, un escenario en que las máquinas han sido humanizadas al punto de exigir derechos laborales, reflejando la dependencia actual de los humanos hacia la inteligencia artificial.</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0">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1">
            <w:pPr>
              <w:spacing w:line="276" w:lineRule="auto"/>
              <w:rPr/>
            </w:pPr>
            <w:r w:rsidDel="00000000" w:rsidR="00000000" w:rsidRPr="00000000">
              <w:rPr>
                <w:rFonts w:ascii="Arial Unicode MS" w:cs="Arial Unicode MS" w:eastAsia="Arial Unicode MS" w:hAnsi="Arial Unicode MS"/>
                <w:rtl w:val="0"/>
              </w:rPr>
              <w:t xml:space="preserve">❌ Distractor por confusión de género textual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2">
            <w:pPr>
              <w:spacing w:line="276" w:lineRule="auto"/>
              <w:rPr/>
            </w:pPr>
            <w:r w:rsidDel="00000000" w:rsidR="00000000" w:rsidRPr="00000000">
              <w:rPr>
                <w:rtl w:val="0"/>
              </w:rPr>
              <w:t xml:space="preserve">El texto no pretende ser una proyección realista o documental de una futura sociedad; es un microcuento de ficción breve con intención irónica, no un ensayo prospectivo.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3">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4">
            <w:pPr>
              <w:spacing w:line="276" w:lineRule="auto"/>
              <w:rPr/>
            </w:pPr>
            <w:r w:rsidDel="00000000" w:rsidR="00000000" w:rsidRPr="00000000">
              <w:rPr>
                <w:rFonts w:ascii="Arial Unicode MS" w:cs="Arial Unicode MS" w:eastAsia="Arial Unicode MS" w:hAnsi="Arial Unicode MS"/>
                <w:rtl w:val="0"/>
              </w:rPr>
              <w:t xml:space="preserve">❌ Distractor por inversión de tono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5">
            <w:pPr>
              <w:spacing w:line="276" w:lineRule="auto"/>
              <w:rPr/>
            </w:pPr>
            <w:r w:rsidDel="00000000" w:rsidR="00000000" w:rsidRPr="00000000">
              <w:rPr>
                <w:rtl w:val="0"/>
              </w:rPr>
              <w:t xml:space="preserve">El relato no celebra el progreso tecnológico de forma positiva; su tono es irónico y plantea una crítica implícita a la dependencia humana de la tecnología, no una celebración de logros.</w:t>
            </w:r>
          </w:p>
        </w:tc>
      </w:tr>
    </w:tbl>
    <w:p w:rsidR="00000000" w:rsidDel="00000000" w:rsidP="00000000" w:rsidRDefault="00000000" w:rsidRPr="00000000" w14:paraId="000001E6">
      <w:pPr>
        <w:spacing w:line="276" w:lineRule="auto"/>
        <w:rPr/>
      </w:pPr>
      <w:r w:rsidDel="00000000" w:rsidR="00000000" w:rsidRPr="00000000">
        <w:rPr>
          <w:rtl w:val="0"/>
        </w:rPr>
      </w:r>
    </w:p>
    <w:p w:rsidR="00000000" w:rsidDel="00000000" w:rsidP="00000000" w:rsidRDefault="00000000" w:rsidRPr="00000000" w14:paraId="000001E7">
      <w:pPr>
        <w:pStyle w:val="Heading2"/>
        <w:keepNext w:val="0"/>
        <w:keepLines w:val="0"/>
        <w:spacing w:after="80" w:line="276" w:lineRule="auto"/>
        <w:rPr>
          <w:b w:val="1"/>
          <w:bCs w:val="1"/>
          <w:sz w:val="22"/>
          <w:szCs w:val="22"/>
        </w:rPr>
      </w:pPr>
      <w:bookmarkStart w:colFirst="0" w:colLast="0" w:name="_h02zjf4fis8f" w:id="23"/>
      <w:bookmarkEnd w:id="23"/>
      <w:r w:rsidDel="00000000" w:rsidR="00000000" w:rsidRPr="00000000">
        <w:rPr>
          <w:b w:val="1"/>
          <w:bCs w:val="1"/>
          <w:sz w:val="22"/>
          <w:szCs w:val="22"/>
          <w:rtl w:val="0"/>
        </w:rPr>
        <w:t xml:space="preserve">Pregunta 24</w:t>
      </w:r>
    </w:p>
    <w:p w:rsidR="00000000" w:rsidDel="00000000" w:rsidP="00000000" w:rsidRDefault="00000000" w:rsidRPr="00000000" w14:paraId="000001E8">
      <w:pPr>
        <w:spacing w:after="240" w:before="240" w:line="276" w:lineRule="auto"/>
        <w:rPr>
          <w:b w:val="1"/>
          <w:bCs w:val="1"/>
        </w:rPr>
      </w:pPr>
      <w:r w:rsidDel="00000000" w:rsidR="00000000" w:rsidRPr="00000000">
        <w:rPr>
          <w:b w:val="1"/>
          <w:bCs w:val="1"/>
          <w:rtl w:val="0"/>
        </w:rPr>
        <w:t xml:space="preserve">¿Qué sugiere el final del cuento cuando los humanos "intentan responder sus propias preguntas"?</w:t>
      </w:r>
    </w:p>
    <w:p w:rsidR="00000000" w:rsidDel="00000000" w:rsidP="00000000" w:rsidRDefault="00000000" w:rsidRPr="00000000" w14:paraId="000001E9">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Interpretar e integrar información (interpretación del cierre del relato)</w:t>
      </w:r>
    </w:p>
    <w:tbl>
      <w:tblPr>
        <w:tblStyle w:val="Table29"/>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520"/>
        <w:gridCol w:w="6075"/>
        <w:tblGridChange w:id="0">
          <w:tblGrid>
            <w:gridCol w:w="1005"/>
            <w:gridCol w:w="2520"/>
            <w:gridCol w:w="607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A">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B">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C">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D">
            <w:pPr>
              <w:spacing w:line="276" w:lineRule="auto"/>
              <w:rPr/>
            </w:pPr>
            <w:r w:rsidDel="00000000" w:rsidR="00000000" w:rsidRPr="00000000">
              <w:rPr>
                <w:b w:val="1"/>
                <w:bCs w:val="1"/>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E">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F">
            <w:pPr>
              <w:spacing w:line="276" w:lineRule="auto"/>
              <w:rPr/>
            </w:pPr>
            <w:r w:rsidDel="00000000" w:rsidR="00000000" w:rsidRPr="00000000">
              <w:rPr>
                <w:rtl w:val="0"/>
              </w:rPr>
              <w:t xml:space="preserve">El verbo "intentan" sugiere dificultad o esfuerzo inusual en una tarea básica (responder preguntas propias), lo que apunta a una pérdida de autonomía cognitiva producto de la dependencia tecnológica.</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0">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1">
            <w:pPr>
              <w:spacing w:line="276" w:lineRule="auto"/>
              <w:rPr/>
            </w:pPr>
            <w:r w:rsidDel="00000000" w:rsidR="00000000" w:rsidRPr="00000000">
              <w:rPr>
                <w:rFonts w:ascii="Arial Unicode MS" w:cs="Arial Unicode MS" w:eastAsia="Arial Unicode MS" w:hAnsi="Arial Unicode MS"/>
                <w:rtl w:val="0"/>
              </w:rPr>
              <w:t xml:space="preserve">❌ Distractor por inversión de sentido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2">
            <w:pPr>
              <w:spacing w:line="276" w:lineRule="auto"/>
              <w:rPr/>
            </w:pPr>
            <w:r w:rsidDel="00000000" w:rsidR="00000000" w:rsidRPr="00000000">
              <w:rPr>
                <w:rtl w:val="0"/>
              </w:rPr>
              <w:t xml:space="preserve">El uso del verbo "intentan" (y no "responden" sin más) sugiere dificultad, no que los humanos siempre hayan tenido las respuestas con facilidad.</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3">
            <w:pPr>
              <w:spacing w:line="276" w:lineRule="auto"/>
              <w:rPr/>
            </w:pPr>
            <w:r w:rsidDel="00000000" w:rsidR="00000000" w:rsidRPr="00000000">
              <w:rPr>
                <w:rtl w:val="0"/>
              </w:rPr>
              <w:t xml:space="preserve">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4">
            <w:pPr>
              <w:spacing w:line="276" w:lineRule="auto"/>
              <w:rPr/>
            </w:pPr>
            <w:r w:rsidDel="00000000" w:rsidR="00000000" w:rsidRPr="00000000">
              <w:rPr>
                <w:rFonts w:ascii="Arial Unicode MS" w:cs="Arial Unicode MS" w:eastAsia="Arial Unicode MS" w:hAnsi="Arial Unicode MS"/>
                <w:rtl w:val="0"/>
              </w:rPr>
              <w:t xml:space="preserve">❌ Distractor por interpretación positiva no sustentada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5">
            <w:pPr>
              <w:spacing w:line="276" w:lineRule="auto"/>
              <w:rPr/>
            </w:pPr>
            <w:r w:rsidDel="00000000" w:rsidR="00000000" w:rsidRPr="00000000">
              <w:rPr>
                <w:rtl w:val="0"/>
              </w:rPr>
              <w:t xml:space="preserve">El texto no presenta este día como un signo de evolución positiva; el tono irónico del relato apunta más bien a evidenciar una dependencia problemática, no un logro.</w:t>
            </w:r>
          </w:p>
        </w:tc>
      </w:tr>
      <w:tr>
        <w:trPr>
          <w:cantSplit w:val="0"/>
          <w:trHeight w:val="13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6">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7">
            <w:pPr>
              <w:spacing w:line="276" w:lineRule="auto"/>
              <w:rPr/>
            </w:pPr>
            <w:r w:rsidDel="00000000" w:rsidR="00000000" w:rsidRPr="00000000">
              <w:rPr>
                <w:rFonts w:ascii="Arial Unicode MS" w:cs="Arial Unicode MS" w:eastAsia="Arial Unicode MS" w:hAnsi="Arial Unicode MS"/>
                <w:rtl w:val="0"/>
              </w:rPr>
              <w:t xml:space="preserve">❌ Distractor por atribución de intención a las máquinas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8">
            <w:pPr>
              <w:spacing w:line="276" w:lineRule="auto"/>
              <w:rPr/>
            </w:pPr>
            <w:r w:rsidDel="00000000" w:rsidR="00000000" w:rsidRPr="00000000">
              <w:rPr>
                <w:rtl w:val="0"/>
              </w:rPr>
              <w:t xml:space="preserve">El texto no indica que las máquinas busquen enseñar autosuficiencia a los humanos; su ausencia se debe a que ellas mismas "exigieron" el descanso por derecho propio, no como un gesto pedagógico hacia los humanos.</w:t>
            </w:r>
          </w:p>
        </w:tc>
      </w:tr>
    </w:tbl>
    <w:p w:rsidR="00000000" w:rsidDel="00000000" w:rsidP="00000000" w:rsidRDefault="00000000" w:rsidRPr="00000000" w14:paraId="000001F9">
      <w:pPr>
        <w:spacing w:line="276" w:lineRule="auto"/>
        <w:rPr/>
      </w:pPr>
      <w:r w:rsidDel="00000000" w:rsidR="00000000" w:rsidRPr="00000000">
        <w:rPr>
          <w:rtl w:val="0"/>
        </w:rPr>
      </w:r>
    </w:p>
    <w:p w:rsidR="00000000" w:rsidDel="00000000" w:rsidP="00000000" w:rsidRDefault="00000000" w:rsidRPr="00000000" w14:paraId="000001FA">
      <w:pPr>
        <w:pStyle w:val="Heading2"/>
        <w:keepNext w:val="0"/>
        <w:keepLines w:val="0"/>
        <w:spacing w:after="80" w:line="276" w:lineRule="auto"/>
        <w:rPr>
          <w:b w:val="1"/>
          <w:bCs w:val="1"/>
          <w:sz w:val="22"/>
          <w:szCs w:val="22"/>
        </w:rPr>
      </w:pPr>
      <w:bookmarkStart w:colFirst="0" w:colLast="0" w:name="_1rhwiinbiab3" w:id="24"/>
      <w:bookmarkEnd w:id="24"/>
      <w:r w:rsidDel="00000000" w:rsidR="00000000" w:rsidRPr="00000000">
        <w:rPr>
          <w:b w:val="1"/>
          <w:bCs w:val="1"/>
          <w:sz w:val="22"/>
          <w:szCs w:val="22"/>
          <w:rtl w:val="0"/>
        </w:rPr>
        <w:t xml:space="preserve">Pregunta 25</w:t>
      </w:r>
    </w:p>
    <w:p w:rsidR="00000000" w:rsidDel="00000000" w:rsidP="00000000" w:rsidRDefault="00000000" w:rsidRPr="00000000" w14:paraId="000001FB">
      <w:pPr>
        <w:spacing w:after="240" w:before="240" w:line="276" w:lineRule="auto"/>
        <w:rPr>
          <w:b w:val="1"/>
          <w:bCs w:val="1"/>
        </w:rPr>
      </w:pPr>
      <w:r w:rsidDel="00000000" w:rsidR="00000000" w:rsidRPr="00000000">
        <w:rPr>
          <w:b w:val="1"/>
          <w:bCs w:val="1"/>
          <w:rtl w:val="0"/>
        </w:rPr>
        <w:t xml:space="preserve">En relación con la ilustración que acompaña al microcuento «Trabajador Artificial», ¿cómo se interpreta esta imagen en relación con el contenido del relato?</w:t>
      </w:r>
    </w:p>
    <w:p w:rsidR="00000000" w:rsidDel="00000000" w:rsidP="00000000" w:rsidRDefault="00000000" w:rsidRPr="00000000" w14:paraId="000001FC">
      <w:pPr>
        <w:spacing w:after="240" w:before="240" w:line="276" w:lineRule="auto"/>
        <w:rPr/>
      </w:pPr>
      <w:r w:rsidDel="00000000" w:rsidR="00000000" w:rsidRPr="00000000">
        <w:rPr>
          <w:b w:val="1"/>
          <w:bCs w:val="1"/>
          <w:rtl w:val="0"/>
        </w:rPr>
        <w:t xml:space="preserve">Habilidad evaluada:</w:t>
      </w:r>
      <w:r w:rsidDel="00000000" w:rsidR="00000000" w:rsidRPr="00000000">
        <w:rPr>
          <w:rtl w:val="0"/>
        </w:rPr>
        <w:t xml:space="preserve"> Reflexionar y evaluar (relación entre texto e imagen)</w:t>
      </w:r>
    </w:p>
    <w:tbl>
      <w:tblPr>
        <w:tblStyle w:val="Table30"/>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2175"/>
        <w:gridCol w:w="6420"/>
        <w:tblGridChange w:id="0">
          <w:tblGrid>
            <w:gridCol w:w="1005"/>
            <w:gridCol w:w="2175"/>
            <w:gridCol w:w="642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D">
            <w:pPr>
              <w:spacing w:line="276" w:lineRule="auto"/>
              <w:jc w:val="center"/>
              <w:rPr/>
            </w:pPr>
            <w:r w:rsidDel="00000000" w:rsidR="00000000" w:rsidRPr="00000000">
              <w:rPr>
                <w:b w:val="1"/>
                <w:bCs w:val="1"/>
                <w:rtl w:val="0"/>
              </w:rPr>
              <w:t xml:space="preserve">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E">
            <w:pPr>
              <w:spacing w:line="276" w:lineRule="auto"/>
              <w:jc w:val="center"/>
              <w:rPr/>
            </w:pPr>
            <w:r w:rsidDel="00000000" w:rsidR="00000000" w:rsidRPr="00000000">
              <w:rPr>
                <w:b w:val="1"/>
                <w:bCs w:val="1"/>
                <w:rtl w:val="0"/>
              </w:rPr>
              <w:t xml:space="preserve">Estado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FF">
            <w:pPr>
              <w:spacing w:line="276" w:lineRule="auto"/>
              <w:jc w:val="center"/>
              <w:rPr/>
            </w:pPr>
            <w:r w:rsidDel="00000000" w:rsidR="00000000" w:rsidRPr="00000000">
              <w:rPr>
                <w:b w:val="1"/>
                <w:bCs w:val="1"/>
                <w:rtl w:val="0"/>
              </w:rPr>
              <w:t xml:space="preserve">Explicación</w:t>
            </w:r>
            <w:r w:rsidDel="00000000" w:rsidR="00000000" w:rsidRPr="00000000">
              <w:rPr>
                <w:rtl w:val="0"/>
              </w:rPr>
            </w:r>
          </w:p>
        </w:tc>
      </w:tr>
      <w:tr>
        <w:trPr>
          <w:cantSplit w:val="0"/>
          <w:trHeight w:val="13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0">
            <w:pPr>
              <w:spacing w:line="276" w:lineRule="auto"/>
              <w:rPr/>
            </w:pPr>
            <w:r w:rsidDel="00000000" w:rsidR="00000000" w:rsidRPr="00000000">
              <w:rPr>
                <w:rtl w:val="0"/>
              </w:rPr>
              <w:t xml:space="preserve">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1">
            <w:pPr>
              <w:spacing w:line="276" w:lineRule="auto"/>
              <w:rPr/>
            </w:pPr>
            <w:r w:rsidDel="00000000" w:rsidR="00000000" w:rsidRPr="00000000">
              <w:rPr>
                <w:rFonts w:ascii="Arial Unicode MS" w:cs="Arial Unicode MS" w:eastAsia="Arial Unicode MS" w:hAnsi="Arial Unicode MS"/>
                <w:rtl w:val="0"/>
              </w:rPr>
              <w:t xml:space="preserve">❌ Distractor por tema no desarrollado en el relato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2">
            <w:pPr>
              <w:spacing w:line="276" w:lineRule="auto"/>
              <w:rPr/>
            </w:pPr>
            <w:r w:rsidDel="00000000" w:rsidR="00000000" w:rsidRPr="00000000">
              <w:rPr>
                <w:rtl w:val="0"/>
              </w:rPr>
              <w:t xml:space="preserve">El microcuento no aborda el impacto ambiental de la tecnología ni menciona desechos o contaminación; introduce una preocupación ajena al contenido del texto.</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3">
            <w:pPr>
              <w:spacing w:line="276" w:lineRule="auto"/>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4">
            <w:pPr>
              <w:spacing w:line="276" w:lineRule="auto"/>
              <w:rPr/>
            </w:pPr>
            <w:r w:rsidDel="00000000" w:rsidR="00000000" w:rsidRPr="00000000">
              <w:rPr>
                <w:rFonts w:ascii="Arial Unicode MS" w:cs="Arial Unicode MS" w:eastAsia="Arial Unicode MS" w:hAnsi="Arial Unicode MS"/>
                <w:rtl w:val="0"/>
              </w:rPr>
              <w:t xml:space="preserve">❌ Distractor por tono desplazado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5">
            <w:pPr>
              <w:spacing w:line="276" w:lineRule="auto"/>
              <w:rPr/>
            </w:pPr>
            <w:r w:rsidDel="00000000" w:rsidR="00000000" w:rsidRPr="00000000">
              <w:rPr>
                <w:rtl w:val="0"/>
              </w:rPr>
              <w:t xml:space="preserve">El relato no presenta una relación de conquista o vigilancia militar entre máquinas y humanos; su tono es irónico y cotidiano, no de dominación bélica.</w:t>
            </w:r>
          </w:p>
        </w:tc>
      </w:tr>
      <w:tr>
        <w:trPr>
          <w:cantSplit w:val="0"/>
          <w:trHeight w:val="15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6">
            <w:pPr>
              <w:spacing w:line="276" w:lineRule="auto"/>
              <w:rPr/>
            </w:pPr>
            <w:r w:rsidDel="00000000" w:rsidR="00000000" w:rsidRPr="00000000">
              <w:rPr>
                <w:b w:val="1"/>
                <w:bCs w:val="1"/>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7">
            <w:pPr>
              <w:spacing w:line="276" w:lineRule="auto"/>
              <w:rPr/>
            </w:pPr>
            <w:r w:rsidDel="00000000" w:rsidR="00000000" w:rsidRPr="00000000">
              <w:rPr>
                <w:rFonts w:ascii="Arial Unicode MS" w:cs="Arial Unicode MS" w:eastAsia="Arial Unicode MS" w:hAnsi="Arial Unicode MS"/>
                <w:rtl w:val="0"/>
              </w:rPr>
              <w:t xml:space="preserve">✅ Correcta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8">
            <w:pPr>
              <w:spacing w:line="276" w:lineRule="auto"/>
              <w:rPr/>
            </w:pPr>
            <w:r w:rsidDel="00000000" w:rsidR="00000000" w:rsidRPr="00000000">
              <w:rPr>
                <w:rtl w:val="0"/>
              </w:rPr>
              <w:t xml:space="preserve">La imagen juega con el sentido literal de "la nube" (el lugar técnico donde "descansan" los asistentes virtuales), otorgándole rasgos humanos a la IA y reforzando así la ironía central del relato: que las máquinas han adquirido derechos propios de los trabajadores humanos.</w:t>
            </w:r>
          </w:p>
        </w:tc>
      </w:tr>
      <w:tr>
        <w:trPr>
          <w:cantSplit w:val="0"/>
          <w:trHeight w:val="13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9">
            <w:pPr>
              <w:spacing w:line="276" w:lineRule="auto"/>
              <w:rPr/>
            </w:pPr>
            <w:r w:rsidDel="00000000" w:rsidR="00000000" w:rsidRPr="00000000">
              <w:rPr>
                <w:rtl w:val="0"/>
              </w:rPr>
              <w:t xml:space="preserv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A">
            <w:pPr>
              <w:spacing w:line="276" w:lineRule="auto"/>
              <w:rPr/>
            </w:pPr>
            <w:r w:rsidDel="00000000" w:rsidR="00000000" w:rsidRPr="00000000">
              <w:rPr>
                <w:rFonts w:ascii="Arial Unicode MS" w:cs="Arial Unicode MS" w:eastAsia="Arial Unicode MS" w:hAnsi="Arial Unicode MS"/>
                <w:rtl w:val="0"/>
              </w:rPr>
              <w:t xml:space="preserve">❌ Distractor por tema no desarrollado en el relato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20B">
            <w:pPr>
              <w:spacing w:line="276" w:lineRule="auto"/>
              <w:rPr/>
            </w:pPr>
            <w:r w:rsidDel="00000000" w:rsidR="00000000" w:rsidRPr="00000000">
              <w:rPr>
                <w:rtl w:val="0"/>
              </w:rPr>
              <w:t xml:space="preserve">El microcuento no trata sobre la fragilidad o posible desaparición de los sistemas informáticos; su eje es la humanización de la IA y su exigencia de derechos, no la inestabilidad técnica de la tecnología.</w:t>
            </w:r>
          </w:p>
        </w:tc>
      </w:tr>
    </w:tbl>
    <w:p w:rsidR="00000000" w:rsidDel="00000000" w:rsidP="00000000" w:rsidRDefault="00000000" w:rsidRPr="00000000" w14:paraId="0000020C">
      <w:pPr>
        <w:spacing w:line="276" w:lineRule="auto"/>
        <w:rPr/>
      </w:pPr>
      <w:r w:rsidDel="00000000" w:rsidR="00000000" w:rsidRPr="00000000">
        <w:rPr>
          <w:rtl w:val="0"/>
        </w:rPr>
      </w:r>
    </w:p>
    <w:sectPr>
      <w:footerReference r:id="rId1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Verdan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D">
    <w:pPr>
      <w:jc w:val="center"/>
      <w:rPr/>
    </w:pPr>
    <w:r w:rsidDel="00000000" w:rsidR="00000000" w:rsidRPr="00000000">
      <w:rPr/>
      <w:drawing>
        <wp:inline distB="114300" distT="114300" distL="114300" distR="114300">
          <wp:extent cx="804863" cy="280643"/>
          <wp:effectExtent b="0" l="0" r="0" t="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04863" cy="280643"/>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CellMar/>
    </w:tblPr>
  </w:style>
  <w:style w:type="table" w:styleId="Table12">
    <w:basedOn w:val="TableNormal"/>
    <w:tblPr>
      <w:tblStyleRowBandSize w:val="1"/>
      <w:tblStyleColBandSize w:val="1"/>
      <w:tblCellMar/>
    </w:tblPr>
  </w:style>
  <w:style w:type="table" w:styleId="Table13">
    <w:basedOn w:val="TableNormal"/>
    <w:tblPr>
      <w:tblStyleRowBandSize w:val="1"/>
      <w:tblStyleColBandSize w:val="1"/>
    </w:tblPr>
  </w:style>
  <w:style w:type="table" w:styleId="Table14">
    <w:basedOn w:val="TableNormal"/>
    <w:tblPr>
      <w:tblStyleRowBandSize w:val="1"/>
      <w:tblStyleColBandSize w:val="1"/>
      <w:tblCellMar/>
    </w:tblPr>
  </w:style>
  <w:style w:type="table" w:styleId="Table15">
    <w:basedOn w:val="TableNormal"/>
    <w:tblPr>
      <w:tblStyleRowBandSize w:val="1"/>
      <w:tblStyleColBandSize w:val="1"/>
      <w:tblCellMar/>
    </w:tblPr>
  </w:style>
  <w:style w:type="table" w:styleId="Table16">
    <w:basedOn w:val="TableNormal"/>
    <w:tblPr>
      <w:tblStyleRowBandSize w:val="1"/>
      <w:tblStyleColBandSize w:val="1"/>
      <w:tblCellMar/>
    </w:tblPr>
  </w:style>
  <w:style w:type="table" w:styleId="Table17">
    <w:basedOn w:val="TableNormal"/>
    <w:tblPr>
      <w:tblStyleRowBandSize w:val="1"/>
      <w:tblStyleColBandSize w:val="1"/>
      <w:tblCellMar/>
    </w:tblPr>
  </w:style>
  <w:style w:type="table" w:styleId="Table18">
    <w:basedOn w:val="TableNormal"/>
    <w:tblPr>
      <w:tblStyleRowBandSize w:val="1"/>
      <w:tblStyleColBandSize w:val="1"/>
      <w:tblCellMar/>
    </w:tblPr>
  </w:style>
  <w:style w:type="table" w:styleId="Table19">
    <w:basedOn w:val="TableNormal"/>
    <w:tblPr>
      <w:tblStyleRowBandSize w:val="1"/>
      <w:tblStyleColBandSize w:val="1"/>
    </w:tblPr>
  </w:style>
  <w:style w:type="table" w:styleId="Table20">
    <w:basedOn w:val="TableNormal"/>
    <w:tblPr>
      <w:tblStyleRowBandSize w:val="1"/>
      <w:tblStyleColBandSize w:val="1"/>
      <w:tblCellMar/>
    </w:tblPr>
  </w:style>
  <w:style w:type="table" w:styleId="Table21">
    <w:basedOn w:val="TableNormal"/>
    <w:tblPr>
      <w:tblStyleRowBandSize w:val="1"/>
      <w:tblStyleColBandSize w:val="1"/>
      <w:tblCellMar/>
    </w:tblPr>
  </w:style>
  <w:style w:type="table" w:styleId="Table22">
    <w:basedOn w:val="TableNormal"/>
    <w:tblPr>
      <w:tblStyleRowBandSize w:val="1"/>
      <w:tblStyleColBandSize w:val="1"/>
      <w:tblCellMar/>
    </w:tblPr>
  </w:style>
  <w:style w:type="table" w:styleId="Table23">
    <w:basedOn w:val="TableNormal"/>
    <w:tblPr>
      <w:tblStyleRowBandSize w:val="1"/>
      <w:tblStyleColBandSize w:val="1"/>
      <w:tblCellMar/>
    </w:tblPr>
  </w:style>
  <w:style w:type="table" w:styleId="Table24">
    <w:basedOn w:val="TableNormal"/>
    <w:tblPr>
      <w:tblStyleRowBandSize w:val="1"/>
      <w:tblStyleColBandSize w:val="1"/>
      <w:tblCellMar/>
    </w:tblPr>
  </w:style>
  <w:style w:type="table" w:styleId="Table25">
    <w:basedOn w:val="TableNormal"/>
    <w:tblPr>
      <w:tblStyleRowBandSize w:val="1"/>
      <w:tblStyleColBandSize w:val="1"/>
    </w:tblPr>
  </w:style>
  <w:style w:type="table" w:styleId="Table26">
    <w:basedOn w:val="TableNormal"/>
    <w:tblPr>
      <w:tblStyleRowBandSize w:val="1"/>
      <w:tblStyleColBandSize w:val="1"/>
      <w:tblCellMar/>
    </w:tblPr>
  </w:style>
  <w:style w:type="table" w:styleId="Table27">
    <w:basedOn w:val="TableNormal"/>
    <w:tblPr>
      <w:tblStyleRowBandSize w:val="1"/>
      <w:tblStyleColBandSize w:val="1"/>
      <w:tblCellMar/>
    </w:tblPr>
  </w:style>
  <w:style w:type="table" w:styleId="Table28">
    <w:basedOn w:val="TableNormal"/>
    <w:tblPr>
      <w:tblStyleRowBandSize w:val="1"/>
      <w:tblStyleColBandSize w:val="1"/>
      <w:tblCellMar/>
    </w:tblPr>
  </w:style>
  <w:style w:type="table" w:styleId="Table29">
    <w:basedOn w:val="TableNormal"/>
    <w:tblPr>
      <w:tblStyleRowBandSize w:val="1"/>
      <w:tblStyleColBandSize w:val="1"/>
      <w:tblCellMar/>
    </w:tblPr>
  </w:style>
  <w:style w:type="table" w:styleId="Table30">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7.png"/><Relationship Id="rId12" Type="http://schemas.openxmlformats.org/officeDocument/2006/relationships/footer" Target="foot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4.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