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1" name="image5.png"/>
            <a:graphic>
              <a:graphicData uri="http://schemas.openxmlformats.org/drawingml/2006/picture">
                <pic:pic>
                  <pic:nvPicPr>
                    <pic:cNvPr id="0" name="image5.png"/>
                    <pic:cNvPicPr preferRelativeResize="0"/>
                  </pic:nvPicPr>
                  <pic:blipFill>
                    <a:blip r:embed="rId6"/>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spacing w:line="276" w:lineRule="auto"/>
        <w:jc w:val="center"/>
        <w:rPr>
          <w:b w:val="1"/>
          <w:bCs w:val="1"/>
        </w:rPr>
      </w:pPr>
      <w:r w:rsidDel="00000000" w:rsidR="00000000" w:rsidRPr="00000000">
        <w:rPr>
          <w:b w:val="1"/>
          <w:bCs w:val="1"/>
          <w:rtl w:val="0"/>
        </w:rPr>
        <w:t xml:space="preserve">Solucionario Set Comprensión Lectora 1</w:t>
      </w:r>
    </w:p>
    <w:p w:rsidR="00000000" w:rsidDel="00000000" w:rsidP="00000000" w:rsidRDefault="00000000" w:rsidRPr="00000000" w14:paraId="00000003">
      <w:pPr>
        <w:spacing w:line="276" w:lineRule="auto"/>
        <w:jc w:val="center"/>
        <w:rPr>
          <w:b w:val="1"/>
          <w:bCs w:val="1"/>
        </w:rPr>
      </w:pPr>
      <w:r w:rsidDel="00000000" w:rsidR="00000000" w:rsidRPr="00000000">
        <w:rPr>
          <w:rtl w:val="0"/>
        </w:rPr>
      </w:r>
    </w:p>
    <w:p w:rsidR="00000000" w:rsidDel="00000000" w:rsidP="00000000" w:rsidRDefault="00000000" w:rsidRPr="00000000" w14:paraId="00000004">
      <w:pPr>
        <w:spacing w:line="276" w:lineRule="auto"/>
        <w:jc w:val="center"/>
        <w:rPr>
          <w:b w:val="1"/>
          <w:bCs w:val="1"/>
        </w:rPr>
      </w:pPr>
      <w:r w:rsidDel="00000000" w:rsidR="00000000" w:rsidRPr="00000000">
        <w:rPr>
          <w:rtl w:val="0"/>
        </w:rPr>
      </w:r>
    </w:p>
    <w:p w:rsidR="00000000" w:rsidDel="00000000" w:rsidP="00000000" w:rsidRDefault="00000000" w:rsidRPr="00000000" w14:paraId="00000005">
      <w:pPr>
        <w:spacing w:line="276" w:lineRule="auto"/>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b w:val="1"/>
                <w:bCs w:val="1"/>
              </w:rPr>
            </w:pPr>
            <w:r w:rsidDel="00000000" w:rsidR="00000000" w:rsidRPr="00000000">
              <w:rPr>
                <w:b w:val="1"/>
                <w:bCs w:val="1"/>
                <w:rtl w:val="0"/>
              </w:rPr>
              <w:t xml:space="preserve">Texto 1: Literario - Narrativo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jc w:val="center"/>
              <w:rPr>
                <w:b w:val="1"/>
                <w:bCs w:val="1"/>
              </w:rPr>
            </w:pPr>
            <w:r w:rsidDel="00000000" w:rsidR="00000000" w:rsidRPr="00000000">
              <w:rPr>
                <w:sz w:val="28"/>
                <w:szCs w:val="28"/>
              </w:rPr>
              <w:drawing>
                <wp:inline distB="114300" distT="114300" distL="114300" distR="114300">
                  <wp:extent cx="1285875" cy="2072959"/>
                  <wp:effectExtent b="0" l="0" r="0" t="0"/>
                  <wp:docPr descr="Fotografía coloreada de Ana Frank de medio cuerpo, mirando a la cámara y sonriendo con el cabello oscuro a la altura de los hombros." id="2" name="image4.png"/>
                  <a:graphic>
                    <a:graphicData uri="http://schemas.openxmlformats.org/drawingml/2006/picture">
                      <pic:pic>
                        <pic:nvPicPr>
                          <pic:cNvPr descr="Fotografía coloreada de Ana Frank de medio cuerpo, mirando a la cámara y sonriendo con el cabello oscuro a la altura de los hombros." id="0" name="image4.png"/>
                          <pic:cNvPicPr preferRelativeResize="0"/>
                        </pic:nvPicPr>
                        <pic:blipFill>
                          <a:blip r:embed="rId7"/>
                          <a:srcRect b="0" l="0" r="0" t="0"/>
                          <a:stretch>
                            <a:fillRect/>
                          </a:stretch>
                        </pic:blipFill>
                        <pic:spPr>
                          <a:xfrm>
                            <a:off x="0" y="0"/>
                            <a:ext cx="1285875" cy="2072959"/>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b w:val="1"/>
                <w:bCs w:val="1"/>
                <w:rtl w:val="0"/>
              </w:rPr>
              <w:t xml:space="preserve">Título: </w:t>
            </w:r>
            <w:r w:rsidDel="00000000" w:rsidR="00000000" w:rsidRPr="00000000">
              <w:rPr>
                <w:rtl w:val="0"/>
              </w:rPr>
              <w:t xml:space="preserve">«El diario de Ana Frank» (fragmento, entrada del 9 de octubre de 1942), Ana Frank.</w:t>
            </w:r>
          </w:p>
          <w:p w:rsidR="00000000" w:rsidDel="00000000" w:rsidP="00000000" w:rsidRDefault="00000000" w:rsidRPr="00000000" w14:paraId="00000009">
            <w:pPr>
              <w:rPr/>
            </w:pPr>
            <w:r w:rsidDel="00000000" w:rsidR="00000000" w:rsidRPr="00000000">
              <w:rPr>
                <w:b w:val="1"/>
                <w:bCs w:val="1"/>
                <w:rtl w:val="0"/>
              </w:rPr>
              <w:t xml:space="preserve">Nivel de dificultad:</w:t>
            </w:r>
            <w:r w:rsidDel="00000000" w:rsidR="00000000" w:rsidRPr="00000000">
              <w:rPr>
                <w:rtl w:val="0"/>
              </w:rPr>
              <w:t xml:space="preserve"> Media</w:t>
            </w:r>
          </w:p>
          <w:p w:rsidR="00000000" w:rsidDel="00000000" w:rsidP="00000000" w:rsidRDefault="00000000" w:rsidRPr="00000000" w14:paraId="0000000A">
            <w:pPr>
              <w:rPr/>
            </w:pPr>
            <w:r w:rsidDel="00000000" w:rsidR="00000000" w:rsidRPr="00000000">
              <w:rPr>
                <w:b w:val="1"/>
                <w:bCs w:val="1"/>
                <w:rtl w:val="0"/>
              </w:rPr>
              <w:t xml:space="preserve">Síntesis: </w:t>
            </w:r>
            <w:r w:rsidDel="00000000" w:rsidR="00000000" w:rsidRPr="00000000">
              <w:rPr>
                <w:rtl w:val="0"/>
              </w:rPr>
              <w:t xml:space="preserve">Fragmento del diario en que Ana Frank relata, desde la clandestinidad, las deportaciones y persecuciones sufridas por los judíos en Holanda, expresando horror y una mirada crítica frente a la crueldad del régimen nazi.</w:t>
            </w:r>
          </w:p>
          <w:p w:rsidR="00000000" w:rsidDel="00000000" w:rsidP="00000000" w:rsidRDefault="00000000" w:rsidRPr="00000000" w14:paraId="0000000B">
            <w:pPr>
              <w:rPr/>
            </w:pPr>
            <w:r w:rsidDel="00000000" w:rsidR="00000000" w:rsidRPr="00000000">
              <w:rPr>
                <w:b w:val="1"/>
                <w:bCs w:val="1"/>
                <w:rtl w:val="0"/>
              </w:rPr>
              <w:t xml:space="preserve">Cantidad de preguntas: </w:t>
            </w:r>
            <w:r w:rsidDel="00000000" w:rsidR="00000000" w:rsidRPr="00000000">
              <w:rPr>
                <w:rtl w:val="0"/>
              </w:rPr>
              <w:t xml:space="preserve">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0D">
      <w:pPr>
        <w:pStyle w:val="Heading2"/>
        <w:keepNext w:val="0"/>
        <w:keepLines w:val="0"/>
        <w:spacing w:after="80" w:lineRule="auto"/>
        <w:rPr>
          <w:b w:val="1"/>
          <w:bCs w:val="1"/>
          <w:sz w:val="22"/>
          <w:szCs w:val="22"/>
        </w:rPr>
      </w:pPr>
      <w:bookmarkStart w:colFirst="0" w:colLast="0" w:name="_gkdfd8s1yg6t" w:id="0"/>
      <w:bookmarkEnd w:id="0"/>
      <w:r w:rsidDel="00000000" w:rsidR="00000000" w:rsidRPr="00000000">
        <w:rPr>
          <w:b w:val="1"/>
          <w:bCs w:val="1"/>
          <w:sz w:val="22"/>
          <w:szCs w:val="22"/>
          <w:rtl w:val="0"/>
        </w:rPr>
        <w:t xml:space="preserve">Pregunta 1</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¿Qué significan las palabras "saboteadores" y "apátridas", respectivamente, en el contexto del último párrafo del texto?</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Comprender — </w:t>
      </w:r>
      <w:r w:rsidDel="00000000" w:rsidR="00000000" w:rsidRPr="00000000">
        <w:rPr>
          <w:i w:val="1"/>
          <w:iCs w:val="1"/>
          <w:rtl w:val="0"/>
        </w:rPr>
        <w:t xml:space="preserve">Interpretar e integrar</w:t>
      </w:r>
      <w:r w:rsidDel="00000000" w:rsidR="00000000" w:rsidRPr="00000000">
        <w:rPr>
          <w:rtl w:val="0"/>
        </w:rPr>
        <w:t xml:space="preserve"> (vocabulario contextual / inferencia léxica)</w:t>
      </w:r>
    </w:p>
    <w:tbl>
      <w:tblPr>
        <w:tblStyle w:val="Table2"/>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160"/>
        <w:gridCol w:w="6435"/>
        <w:tblGridChange w:id="0">
          <w:tblGrid>
            <w:gridCol w:w="1005"/>
            <w:gridCol w:w="2160"/>
            <w:gridCol w:w="64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Se ajusta al contexto: el texto dice explícitamente "castigar a los saboteadores" (personas que dañan intencionalmente, en este caso la infraestructura o el régimen alemán) y "Hitler nos hizo apátridas" (privados de nacionalidad). Ambas definiciones coinciden con el uso textual y con el significado convencional de los términos.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 Distractor por sustitución conceptual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Confunde "saboteador" con "soldado" y "apátrida" con "extranjero temporal". Son categorías semánticamente cercanas pero no equivalentes; el texto no respalda ninguna de las dos.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 Distractor por información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Introduce la idea de "espía" y "destierro económico", conceptos ajenos al fragmento. No hay ninguna pista textual que sustente esta alternativa.</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"Prisionero de guerra acusado injustamente" y "refugiado de conflicto armado" contradicen el sentido explícito del párrafo, donde los rehenes son ciudadanos inocentes (no prisioneros de guerra) y los apátridas son judíos privados de nacionalidad (no refugiados por huir de un conflicto).</w:t>
            </w:r>
          </w:p>
        </w:tc>
      </w:tr>
    </w:tbl>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22"/>
          <w:szCs w:val="22"/>
        </w:rPr>
      </w:pPr>
      <w:bookmarkStart w:colFirst="0" w:colLast="0" w:name="_mz6djbdgoqb7" w:id="1"/>
      <w:bookmarkEnd w:id="1"/>
      <w:r w:rsidDel="00000000" w:rsidR="00000000" w:rsidRPr="00000000">
        <w:rPr>
          <w:b w:val="1"/>
          <w:bCs w:val="1"/>
          <w:sz w:val="22"/>
          <w:szCs w:val="22"/>
          <w:rtl w:val="0"/>
        </w:rPr>
        <w:t xml:space="preserve">Pregunta 2</w:t>
      </w:r>
    </w:p>
    <w:p w:rsidR="00000000" w:rsidDel="00000000" w:rsidP="00000000" w:rsidRDefault="00000000" w:rsidRPr="00000000" w14:paraId="00000021">
      <w:pPr>
        <w:spacing w:after="240" w:before="240" w:lineRule="auto"/>
        <w:rPr>
          <w:b w:val="1"/>
          <w:bCs w:val="1"/>
        </w:rPr>
      </w:pPr>
      <w:r w:rsidDel="00000000" w:rsidR="00000000" w:rsidRPr="00000000">
        <w:rPr>
          <w:b w:val="1"/>
          <w:bCs w:val="1"/>
          <w:rtl w:val="0"/>
        </w:rPr>
        <w:t xml:space="preserve">¿Cuál es la intención comunicativa predominante del fragmento de El diario de Ana Frank?</w:t>
      </w:r>
    </w:p>
    <w:p w:rsidR="00000000" w:rsidDel="00000000" w:rsidP="00000000" w:rsidRDefault="00000000" w:rsidRPr="00000000" w14:paraId="00000022">
      <w:pPr>
        <w:spacing w:after="240" w:before="240" w:lineRule="auto"/>
        <w:rPr>
          <w:i w:val="1"/>
          <w:iCs w:val="1"/>
        </w:rPr>
      </w:pPr>
      <w:r w:rsidDel="00000000" w:rsidR="00000000" w:rsidRPr="00000000">
        <w:rPr>
          <w:b w:val="1"/>
          <w:bCs w:val="1"/>
          <w:rtl w:val="0"/>
        </w:rPr>
        <w:t xml:space="preserve">Habilidad evaluada:</w:t>
      </w:r>
      <w:r w:rsidDel="00000000" w:rsidR="00000000" w:rsidRPr="00000000">
        <w:rPr>
          <w:rtl w:val="0"/>
        </w:rPr>
        <w:t xml:space="preserve"> Reflexionar y evaluar — </w:t>
      </w:r>
      <w:r w:rsidDel="00000000" w:rsidR="00000000" w:rsidRPr="00000000">
        <w:rPr>
          <w:i w:val="1"/>
          <w:iCs w:val="1"/>
          <w:rtl w:val="0"/>
        </w:rPr>
        <w:t xml:space="preserve">reflexionar sobre la forma y el propósito del texto</w:t>
      </w:r>
    </w:p>
    <w:tbl>
      <w:tblPr>
        <w:tblStyle w:val="Table3"/>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190"/>
        <w:gridCol w:w="6150"/>
        <w:tblGridChange w:id="0">
          <w:tblGrid>
            <w:gridCol w:w="975"/>
            <w:gridCol w:w="2190"/>
            <w:gridCol w:w="61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Plantea que el texto "argumenta a favor" de las medidas de control, cuando ocurre exactamente lo contrario: la narradora las denuncia y las califica de atroces.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 Distractor por falsa objetividad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Atribuye neutralidad ("informar objetivamente") a un texto marcado por juicios de valor explícitos ("atroz", "sin clemencia", la ironía final). El registro emocional del diario descarta la objetividad como intención predominante.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El fragmento combina relato de hechos (narrar) con juicios explícitos de condena ("Eso me tiene enferma", ironía sobre "hermoso pueblo"), lo que confirma una intención híbrida de narrar y denunciar.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Fonts w:ascii="Arial Unicode MS" w:cs="Arial Unicode MS" w:eastAsia="Arial Unicode MS" w:hAnsi="Arial Unicode MS"/>
                <w:rtl w:val="0"/>
              </w:rPr>
              <w:t xml:space="preserve">❌ Distractor por desplazamiento de tono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Propone que el texto expone "diferencias culturales" de forma neutra, cuando en realidad comparte con la opción correcta el carácter narrativo-personal, pero omite la denuncia explícita — exige distinguir entre </w:t>
            </w:r>
            <w:r w:rsidDel="00000000" w:rsidR="00000000" w:rsidRPr="00000000">
              <w:rPr>
                <w:i w:val="1"/>
                <w:iCs w:val="1"/>
                <w:rtl w:val="0"/>
              </w:rPr>
              <w:t xml:space="preserve">expresar</w:t>
            </w:r>
            <w:r w:rsidDel="00000000" w:rsidR="00000000" w:rsidRPr="00000000">
              <w:rPr>
                <w:rtl w:val="0"/>
              </w:rPr>
              <w:t xml:space="preserve"> una emoción y </w:t>
            </w:r>
            <w:r w:rsidDel="00000000" w:rsidR="00000000" w:rsidRPr="00000000">
              <w:rPr>
                <w:i w:val="1"/>
                <w:iCs w:val="1"/>
                <w:rtl w:val="0"/>
              </w:rPr>
              <w:t xml:space="preserve">denunciar</w:t>
            </w:r>
            <w:r w:rsidDel="00000000" w:rsidR="00000000" w:rsidRPr="00000000">
              <w:rPr>
                <w:rtl w:val="0"/>
              </w:rPr>
              <w:t xml:space="preserve"> con ella.</w:t>
            </w:r>
          </w:p>
        </w:tc>
      </w:tr>
    </w:tbl>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22"/>
          <w:szCs w:val="22"/>
        </w:rPr>
      </w:pPr>
      <w:bookmarkStart w:colFirst="0" w:colLast="0" w:name="_40tg3ybvu4xb" w:id="2"/>
      <w:bookmarkEnd w:id="2"/>
      <w:r w:rsidDel="00000000" w:rsidR="00000000" w:rsidRPr="00000000">
        <w:rPr>
          <w:b w:val="1"/>
          <w:bCs w:val="1"/>
          <w:sz w:val="22"/>
          <w:szCs w:val="22"/>
          <w:rtl w:val="0"/>
        </w:rPr>
        <w:t xml:space="preserve">Pregunta 3</w:t>
      </w:r>
    </w:p>
    <w:p w:rsidR="00000000" w:rsidDel="00000000" w:rsidP="00000000" w:rsidRDefault="00000000" w:rsidRPr="00000000" w14:paraId="00000034">
      <w:pPr>
        <w:spacing w:after="240" w:before="240" w:lineRule="auto"/>
        <w:rPr>
          <w:b w:val="1"/>
          <w:bCs w:val="1"/>
        </w:rPr>
      </w:pPr>
      <w:r w:rsidDel="00000000" w:rsidR="00000000" w:rsidRPr="00000000">
        <w:rPr>
          <w:b w:val="1"/>
          <w:bCs w:val="1"/>
          <w:rtl w:val="0"/>
        </w:rPr>
        <w:t xml:space="preserve">¿Qué se puede inferir a partir de la frase "Westerbork no es más que el vestíbulo"?</w:t>
      </w:r>
    </w:p>
    <w:p w:rsidR="00000000" w:rsidDel="00000000" w:rsidP="00000000" w:rsidRDefault="00000000" w:rsidRPr="00000000" w14:paraId="00000035">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Comprender — </w:t>
      </w:r>
      <w:r w:rsidDel="00000000" w:rsidR="00000000" w:rsidRPr="00000000">
        <w:rPr>
          <w:i w:val="1"/>
          <w:iCs w:val="1"/>
          <w:rtl w:val="0"/>
        </w:rPr>
        <w:t xml:space="preserve">Interpretar e integrar</w:t>
      </w:r>
      <w:r w:rsidDel="00000000" w:rsidR="00000000" w:rsidRPr="00000000">
        <w:rPr>
          <w:rtl w:val="0"/>
        </w:rPr>
        <w:t xml:space="preserve"> (inferencia a partir de una expresión figurada)</w:t>
      </w:r>
    </w:p>
    <w:tbl>
      <w:tblPr>
        <w:tblStyle w:val="Table4"/>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325"/>
        <w:gridCol w:w="6270"/>
        <w:tblGridChange w:id="0">
          <w:tblGrid>
            <w:gridCol w:w="1005"/>
            <w:gridCol w:w="2325"/>
            <w:gridCol w:w="62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"Vestíbulo" es una metáfora espacial que indica una etapa previa a algo mayor; unido a "regiones lejanas y bárbaras" y a la mención posterior de "cámaras de gas", se infiere que existen destinos peores que Westerbork.</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El propio fragmento describe Westerbork como una "pesadilla" con condiciones atroces; calificarlo de "relativamente seguro" contradice directamente el texto.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Afirma que el campo es "el final del sufrimiento", cuando el texto sugiere justamente que es solo el comienzo (un vestíbulo conduce a algo posterior, no es el destino final).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 Distractor por omisión de evidencia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t xml:space="preserve">La narradora sí conoce el destino ("no ignoramos que esas pobres gentes serán exterminadas"; "la radio inglesa habla de cámaras de gas"), por lo que "desconoce" es falso.</w:t>
            </w:r>
          </w:p>
        </w:tc>
      </w:tr>
    </w:tbl>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22"/>
          <w:szCs w:val="22"/>
        </w:rPr>
      </w:pPr>
      <w:bookmarkStart w:colFirst="0" w:colLast="0" w:name="_m19g8rlttqh5" w:id="3"/>
      <w:bookmarkEnd w:id="3"/>
      <w:r w:rsidDel="00000000" w:rsidR="00000000" w:rsidRPr="00000000">
        <w:rPr>
          <w:b w:val="1"/>
          <w:bCs w:val="1"/>
          <w:sz w:val="22"/>
          <w:szCs w:val="22"/>
          <w:rtl w:val="0"/>
        </w:rPr>
        <w:t xml:space="preserve">Pregunta 4</w:t>
      </w:r>
    </w:p>
    <w:p w:rsidR="00000000" w:rsidDel="00000000" w:rsidP="00000000" w:rsidRDefault="00000000" w:rsidRPr="00000000" w14:paraId="00000047">
      <w:pPr>
        <w:spacing w:after="240" w:before="240" w:lineRule="auto"/>
        <w:rPr>
          <w:b w:val="1"/>
          <w:bCs w:val="1"/>
        </w:rPr>
      </w:pPr>
      <w:r w:rsidDel="00000000" w:rsidR="00000000" w:rsidRPr="00000000">
        <w:rPr>
          <w:b w:val="1"/>
          <w:bCs w:val="1"/>
          <w:rtl w:val="0"/>
        </w:rPr>
        <w:t xml:space="preserve">¿Qué rasgo de la narradora se evidencia en el fragmento?</w:t>
      </w:r>
    </w:p>
    <w:p w:rsidR="00000000" w:rsidDel="00000000" w:rsidP="00000000" w:rsidRDefault="00000000" w:rsidRPr="00000000" w14:paraId="00000048">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Comprender — </w:t>
      </w:r>
      <w:r w:rsidDel="00000000" w:rsidR="00000000" w:rsidRPr="00000000">
        <w:rPr>
          <w:i w:val="1"/>
          <w:iCs w:val="1"/>
          <w:rtl w:val="0"/>
        </w:rPr>
        <w:t xml:space="preserve">Interpretar e integrar</w:t>
      </w:r>
      <w:r w:rsidDel="00000000" w:rsidR="00000000" w:rsidRPr="00000000">
        <w:rPr>
          <w:rtl w:val="0"/>
        </w:rPr>
        <w:t xml:space="preserve"> (inferencia sobre voz narrativa / actitud del enunciador)</w:t>
      </w:r>
    </w:p>
    <w:tbl>
      <w:tblPr>
        <w:tblStyle w:val="Table5"/>
        <w:tblW w:w="104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2445"/>
        <w:gridCol w:w="6900"/>
        <w:tblGridChange w:id="0">
          <w:tblGrid>
            <w:gridCol w:w="1095"/>
            <w:gridCol w:w="2445"/>
            <w:gridCol w:w="69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t xml:space="preserve">La narradora está lejos de la indiferencia: expresa malestar explícito ("Eso me tiene enferma") y describe con detalle el sufrimiento ajeno.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No hay ningún pasaje que sugiera admiración por los alemanes; al contrario, los critica abiertamente ("¡Hermoso pueblo, el alemán!" en sentido irónico).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tl w:val="0"/>
              </w:rPr>
              <w:t xml:space="preserve">La narradora no justifica las acciones alemanas, las denuncia como "la cosa más atroz que pueda imaginarse".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rtl w:val="0"/>
              </w:rPr>
              <w:t xml:space="preserve">La narradora relata con detalle casos concretos de sufrimiento (Miep, la anciana paralítica, Elli) y los acompaña de juicios críticos, lo que evidencia sensibilidad y mirada crítica frente a la injusticia.</w:t>
            </w:r>
          </w:p>
        </w:tc>
      </w:tr>
    </w:tbl>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sz w:val="22"/>
          <w:szCs w:val="22"/>
        </w:rPr>
      </w:pPr>
      <w:bookmarkStart w:colFirst="0" w:colLast="0" w:name="_5ug5mfbgjade" w:id="4"/>
      <w:bookmarkEnd w:id="4"/>
      <w:r w:rsidDel="00000000" w:rsidR="00000000" w:rsidRPr="00000000">
        <w:rPr>
          <w:b w:val="1"/>
          <w:bCs w:val="1"/>
          <w:sz w:val="22"/>
          <w:szCs w:val="22"/>
          <w:rtl w:val="0"/>
        </w:rPr>
        <w:t xml:space="preserve">Pregunta 5</w:t>
      </w:r>
    </w:p>
    <w:p w:rsidR="00000000" w:rsidDel="00000000" w:rsidP="00000000" w:rsidRDefault="00000000" w:rsidRPr="00000000" w14:paraId="0000005A">
      <w:pPr>
        <w:spacing w:after="240" w:before="240" w:lineRule="auto"/>
        <w:rPr>
          <w:b w:val="1"/>
          <w:bCs w:val="1"/>
        </w:rPr>
      </w:pPr>
      <w:r w:rsidDel="00000000" w:rsidR="00000000" w:rsidRPr="00000000">
        <w:rPr>
          <w:b w:val="1"/>
          <w:bCs w:val="1"/>
          <w:rtl w:val="0"/>
        </w:rPr>
        <w:t xml:space="preserve">¿La expresión "¡Hermoso pueblo, el alemán!" está utilizada en sentido literal o figurado dentro del fragmento?</w:t>
      </w:r>
    </w:p>
    <w:p w:rsidR="00000000" w:rsidDel="00000000" w:rsidP="00000000" w:rsidRDefault="00000000" w:rsidRPr="00000000" w14:paraId="0000005B">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 </w:t>
      </w:r>
      <w:r w:rsidDel="00000000" w:rsidR="00000000" w:rsidRPr="00000000">
        <w:rPr>
          <w:i w:val="1"/>
          <w:iCs w:val="1"/>
          <w:rtl w:val="0"/>
        </w:rPr>
        <w:t xml:space="preserve">reflexionar sobre la forma</w:t>
      </w:r>
      <w:r w:rsidDel="00000000" w:rsidR="00000000" w:rsidRPr="00000000">
        <w:rPr>
          <w:rtl w:val="0"/>
        </w:rPr>
        <w:t xml:space="preserve"> (reconocimiento de recursos retóricos)</w:t>
      </w:r>
    </w:p>
    <w:tbl>
      <w:tblPr>
        <w:tblStyle w:val="Table6"/>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2070"/>
        <w:gridCol w:w="6915"/>
        <w:tblGridChange w:id="0">
          <w:tblGrid>
            <w:gridCol w:w="1050"/>
            <w:gridCol w:w="2070"/>
            <w:gridCol w:w="69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Propone lectura literal con admiración sincera; el contexto inmediato (denuncia de fusilamientos y publicación engañosa de "accidente fatal") descarta cualquier admiración real.</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t xml:space="preserve">Es ironía: la narradora dice lo contrario de lo que piensa para intensificar su crítica, apoyada en el contraste entre el adjetivo "hermoso" y los hechos atroces recién narrados.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t xml:space="preserve">Sostiene una lectura literal donde los alemanes serían "víctimas", lo cual invierte por completo la relación víctima-victimario que establece el fragmento.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rFonts w:ascii="Arial Unicode MS" w:cs="Arial Unicode MS" w:eastAsia="Arial Unicode MS" w:hAnsi="Arial Unicode MS"/>
                <w:rtl w:val="0"/>
              </w:rPr>
              <w:t xml:space="preserve">❌ Distractor por confusión de recurso retórico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t xml:space="preserve">Identifica correctamente el sentido figurado, pero confunde el mecanismo: no hay una comparación metafórica con "una nación destruida" (idea ausente del texto); el recurso real es la ironía, que dice lo contrario de lo que se quiere expresar, no una comparación.</w:t>
            </w:r>
          </w:p>
        </w:tc>
      </w:tr>
    </w:tbl>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spacing w:line="276" w:lineRule="auto"/>
        <w:rPr>
          <w:b w:val="1"/>
          <w:bCs w:val="1"/>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line="276" w:lineRule="auto"/>
              <w:rPr>
                <w:b w:val="1"/>
                <w:bCs w:val="1"/>
              </w:rPr>
            </w:pPr>
            <w:r w:rsidDel="00000000" w:rsidR="00000000" w:rsidRPr="00000000">
              <w:rPr>
                <w:b w:val="1"/>
                <w:bCs w:val="1"/>
                <w:rtl w:val="0"/>
              </w:rPr>
              <w:t xml:space="preserve">Texto 2: Literario - Narrativo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F">
            <w:pPr>
              <w:spacing w:after="240" w:before="240" w:line="276" w:lineRule="auto"/>
              <w:ind w:left="1320" w:firstLine="0"/>
              <w:jc w:val="center"/>
              <w:rPr>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666750</wp:posOffset>
                  </wp:positionH>
                  <wp:positionV relativeFrom="paragraph">
                    <wp:posOffset>104776</wp:posOffset>
                  </wp:positionV>
                  <wp:extent cx="1515207" cy="1870951"/>
                  <wp:effectExtent b="0" l="0" r="0" t="0"/>
                  <wp:wrapSquare wrapText="bothSides" distB="114300" distT="114300" distL="114300" distR="114300"/>
                  <wp:docPr descr="Ilustración a color de una mujer de mediana edad con expresión seria y elegante en un salón de belleza de mediados del siglo XX. A su alrededor hay otras mujeres interactuando, dos de ellas murmurando a sus espaldas, mientras al fondo se observan secadores de pedestal antiguos." id="5" name="image6.png"/>
                  <a:graphic>
                    <a:graphicData uri="http://schemas.openxmlformats.org/drawingml/2006/picture">
                      <pic:pic>
                        <pic:nvPicPr>
                          <pic:cNvPr descr="Ilustración a color de una mujer de mediana edad con expresión seria y elegante en un salón de belleza de mediados del siglo XX. A su alrededor hay otras mujeres interactuando, dos de ellas murmurando a sus espaldas, mientras al fondo se observan secadores de pedestal antiguos." id="0" name="image6.png"/>
                          <pic:cNvPicPr preferRelativeResize="0"/>
                        </pic:nvPicPr>
                        <pic:blipFill>
                          <a:blip r:embed="rId8"/>
                          <a:srcRect b="10607" l="0" r="0" t="7062"/>
                          <a:stretch>
                            <a:fillRect/>
                          </a:stretch>
                        </pic:blipFill>
                        <pic:spPr>
                          <a:xfrm>
                            <a:off x="0" y="0"/>
                            <a:ext cx="1515207" cy="1870951"/>
                          </a:xfrm>
                          <a:prstGeom prst="rect"/>
                          <a:ln/>
                        </pic:spPr>
                      </pic:pic>
                    </a:graphicData>
                  </a:graphic>
                </wp:anchor>
              </w:drawing>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after="240" w:before="240" w:line="276" w:lineRule="auto"/>
              <w:rPr>
                <w:b w:val="1"/>
                <w:bCs w:val="1"/>
              </w:rPr>
            </w:pPr>
            <w:r w:rsidDel="00000000" w:rsidR="00000000" w:rsidRPr="00000000">
              <w:rPr>
                <w:b w:val="1"/>
                <w:bCs w:val="1"/>
                <w:rtl w:val="0"/>
              </w:rPr>
              <w:t xml:space="preserve">Título:</w:t>
            </w:r>
            <w:r w:rsidDel="00000000" w:rsidR="00000000" w:rsidRPr="00000000">
              <w:rPr>
                <w:rtl w:val="0"/>
              </w:rPr>
              <w:t xml:space="preserve"> «La tía Chila», Ángeles Mastretta (de </w:t>
            </w:r>
            <w:r w:rsidDel="00000000" w:rsidR="00000000" w:rsidRPr="00000000">
              <w:rPr>
                <w:i w:val="1"/>
                <w:iCs w:val="1"/>
                <w:rtl w:val="0"/>
              </w:rPr>
              <w:t xml:space="preserve">Mujeres de ojos grandes</w:t>
            </w:r>
            <w:r w:rsidDel="00000000" w:rsidR="00000000" w:rsidRPr="00000000">
              <w:rPr>
                <w:rtl w:val="0"/>
              </w:rPr>
              <w:t xml:space="preserve">, 1990).</w:t>
              <w:br w:type="textWrapping"/>
            </w:r>
            <w:r w:rsidDel="00000000" w:rsidR="00000000" w:rsidRPr="00000000">
              <w:rPr>
                <w:b w:val="1"/>
                <w:bCs w:val="1"/>
                <w:rtl w:val="0"/>
              </w:rPr>
              <w:t xml:space="preserve">Nivel de dificultad:</w:t>
            </w:r>
            <w:r w:rsidDel="00000000" w:rsidR="00000000" w:rsidRPr="00000000">
              <w:rPr>
                <w:rtl w:val="0"/>
              </w:rPr>
              <w:t xml:space="preserve"> Media</w:t>
              <w:br w:type="textWrapping"/>
            </w:r>
            <w:r w:rsidDel="00000000" w:rsidR="00000000" w:rsidRPr="00000000">
              <w:rPr>
                <w:b w:val="1"/>
                <w:bCs w:val="1"/>
                <w:rtl w:val="0"/>
              </w:rPr>
              <w:t xml:space="preserve">Síntesis:</w:t>
            </w:r>
            <w:r w:rsidDel="00000000" w:rsidR="00000000" w:rsidRPr="00000000">
              <w:rPr>
                <w:rtl w:val="0"/>
              </w:rPr>
              <w:t xml:space="preserve"> Relato sobre una mujer que desafía las normas sociales de su época al separarse de su marido y prosperar como empresaria, ganándose finalmente el respeto de su comunidad tras defender con valentía a otra mujer de la violencia de su esposo.</w:t>
              <w:br w:type="textWrapping"/>
            </w:r>
            <w:r w:rsidDel="00000000" w:rsidR="00000000" w:rsidRPr="00000000">
              <w:rPr>
                <w:b w:val="1"/>
                <w:bCs w:val="1"/>
                <w:rtl w:val="0"/>
              </w:rPr>
              <w:t xml:space="preserve">Cantidad de preguntas:</w:t>
            </w:r>
            <w:r w:rsidDel="00000000" w:rsidR="00000000" w:rsidRPr="00000000">
              <w:rPr>
                <w:rtl w:val="0"/>
              </w:rPr>
              <w:t xml:space="preserve"> 7 </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72">
      <w:pPr>
        <w:spacing w:line="276" w:lineRule="auto"/>
        <w:rPr/>
      </w:pPr>
      <w:r w:rsidDel="00000000" w:rsidR="00000000" w:rsidRPr="00000000">
        <w:rPr>
          <w:rtl w:val="0"/>
        </w:rPr>
      </w:r>
    </w:p>
    <w:p w:rsidR="00000000" w:rsidDel="00000000" w:rsidP="00000000" w:rsidRDefault="00000000" w:rsidRPr="00000000" w14:paraId="00000073">
      <w:pPr>
        <w:pStyle w:val="Heading2"/>
        <w:keepNext w:val="0"/>
        <w:keepLines w:val="0"/>
        <w:spacing w:after="80" w:line="276" w:lineRule="auto"/>
        <w:rPr>
          <w:b w:val="1"/>
          <w:bCs w:val="1"/>
          <w:sz w:val="22"/>
          <w:szCs w:val="22"/>
        </w:rPr>
      </w:pPr>
      <w:bookmarkStart w:colFirst="0" w:colLast="0" w:name="_5ow31fnj5hkp" w:id="5"/>
      <w:bookmarkEnd w:id="5"/>
      <w:r w:rsidDel="00000000" w:rsidR="00000000" w:rsidRPr="00000000">
        <w:rPr>
          <w:b w:val="1"/>
          <w:bCs w:val="1"/>
          <w:sz w:val="22"/>
          <w:szCs w:val="22"/>
          <w:rtl w:val="0"/>
        </w:rPr>
        <w:t xml:space="preserve">Pregunta 6</w:t>
      </w:r>
    </w:p>
    <w:p w:rsidR="00000000" w:rsidDel="00000000" w:rsidP="00000000" w:rsidRDefault="00000000" w:rsidRPr="00000000" w14:paraId="00000074">
      <w:pPr>
        <w:spacing w:after="240" w:before="240" w:line="276" w:lineRule="auto"/>
        <w:rPr>
          <w:b w:val="1"/>
          <w:bCs w:val="1"/>
        </w:rPr>
      </w:pPr>
      <w:r w:rsidDel="00000000" w:rsidR="00000000" w:rsidRPr="00000000">
        <w:rPr>
          <w:b w:val="1"/>
          <w:bCs w:val="1"/>
          <w:rtl w:val="0"/>
        </w:rPr>
        <w:t xml:space="preserve">¿A qué actividad se dedica la tía Chila tras separarse?</w:t>
      </w:r>
    </w:p>
    <w:p w:rsidR="00000000" w:rsidDel="00000000" w:rsidP="00000000" w:rsidRDefault="00000000" w:rsidRPr="00000000" w14:paraId="00000075">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8"/>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2138.6329903650226"/>
        <w:gridCol w:w="5944.919121531534"/>
        <w:tblGridChange w:id="0">
          <w:tblGrid>
            <w:gridCol w:w="941.959699127066"/>
            <w:gridCol w:w="2138.6329903650226"/>
            <w:gridCol w:w="5944.919121531534"/>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spacing w:line="276" w:lineRule="auto"/>
              <w:rPr/>
            </w:pPr>
            <w:r w:rsidDel="00000000" w:rsidR="00000000" w:rsidRPr="00000000">
              <w:rPr>
                <w:rFonts w:ascii="Arial Unicode MS" w:cs="Arial Unicode MS" w:eastAsia="Arial Unicode MS" w:hAnsi="Arial Unicode MS"/>
                <w:rtl w:val="0"/>
              </w:rPr>
              <w:t xml:space="preserve">❌ Distractor por distorsión de un dato real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spacing w:line="276" w:lineRule="auto"/>
              <w:rPr/>
            </w:pPr>
            <w:r w:rsidDel="00000000" w:rsidR="00000000" w:rsidRPr="00000000">
              <w:rPr>
                <w:rtl w:val="0"/>
              </w:rPr>
              <w:t xml:space="preserve">Recoge que antes pasaba años "zurciendo calcetines", pero lo convierte en un empleo como costurera en una tienda ajena, algo que el texto no dice.</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line="276" w:lineRule="auto"/>
              <w:rPr/>
            </w:pPr>
            <w:r w:rsidDel="00000000" w:rsidR="00000000" w:rsidRPr="00000000">
              <w:rPr>
                <w:rFonts w:ascii="Arial Unicode MS" w:cs="Arial Unicode MS" w:eastAsia="Arial Unicode MS" w:hAnsi="Arial Unicode MS"/>
                <w:rtl w:val="0"/>
              </w:rPr>
              <w:t xml:space="preserve">❌ Distractor por confusión de acción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line="276" w:lineRule="auto"/>
              <w:rPr/>
            </w:pPr>
            <w:r w:rsidDel="00000000" w:rsidR="00000000" w:rsidRPr="00000000">
              <w:rPr>
                <w:rtl w:val="0"/>
              </w:rPr>
              <w:t xml:space="preserve">El texto indica que viaja al extranjero para "buscar ideas", no que venda allí sus productos.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line="276" w:lineRule="auto"/>
              <w:rPr/>
            </w:pPr>
            <w:r w:rsidDel="00000000" w:rsidR="00000000" w:rsidRPr="00000000">
              <w:rPr>
                <w:rtl w:val="0"/>
              </w:rPr>
              <w:t xml:space="preserve">El texto lo dice de forma explícita: "poner una fábrica de ropa y venderla en grandes cantidades" y "llegó a ser proveedora de las dos tiendas más importantes del país".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line="276" w:lineRule="auto"/>
              <w:rPr/>
            </w:pPr>
            <w:r w:rsidDel="00000000" w:rsidR="00000000" w:rsidRPr="00000000">
              <w:rPr>
                <w:rFonts w:ascii="Arial Unicode MS" w:cs="Arial Unicode MS" w:eastAsia="Arial Unicode MS" w:hAnsi="Arial Unicode MS"/>
                <w:rtl w:val="0"/>
              </w:rPr>
              <w:t xml:space="preserve">❌ Distractor por distorsión de escala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line="276" w:lineRule="auto"/>
              <w:rPr/>
            </w:pPr>
            <w:r w:rsidDel="00000000" w:rsidR="00000000" w:rsidRPr="00000000">
              <w:rPr>
                <w:rtl w:val="0"/>
              </w:rPr>
              <w:t xml:space="preserve">Confunde la magnitud real del negocio (fábrica, proveedora nacional) con una actividad artesanal y doméstica de menor escala.</w:t>
            </w:r>
          </w:p>
        </w:tc>
      </w:tr>
    </w:tbl>
    <w:p w:rsidR="00000000" w:rsidDel="00000000" w:rsidP="00000000" w:rsidRDefault="00000000" w:rsidRPr="00000000" w14:paraId="00000085">
      <w:pPr>
        <w:spacing w:line="276" w:lineRule="auto"/>
        <w:rPr/>
      </w:pPr>
      <w:r w:rsidDel="00000000" w:rsidR="00000000" w:rsidRPr="00000000">
        <w:rPr>
          <w:rtl w:val="0"/>
        </w:rPr>
      </w:r>
    </w:p>
    <w:p w:rsidR="00000000" w:rsidDel="00000000" w:rsidP="00000000" w:rsidRDefault="00000000" w:rsidRPr="00000000" w14:paraId="00000086">
      <w:pPr>
        <w:pStyle w:val="Heading2"/>
        <w:keepNext w:val="0"/>
        <w:keepLines w:val="0"/>
        <w:spacing w:after="80" w:line="276" w:lineRule="auto"/>
        <w:rPr>
          <w:b w:val="1"/>
          <w:bCs w:val="1"/>
          <w:sz w:val="22"/>
          <w:szCs w:val="22"/>
        </w:rPr>
      </w:pPr>
      <w:bookmarkStart w:colFirst="0" w:colLast="0" w:name="_muimu9d4ufep" w:id="6"/>
      <w:bookmarkEnd w:id="6"/>
      <w:r w:rsidDel="00000000" w:rsidR="00000000" w:rsidRPr="00000000">
        <w:rPr>
          <w:b w:val="1"/>
          <w:bCs w:val="1"/>
          <w:sz w:val="22"/>
          <w:szCs w:val="22"/>
          <w:rtl w:val="0"/>
        </w:rPr>
        <w:t xml:space="preserve">Pregunta 7</w:t>
      </w:r>
    </w:p>
    <w:p w:rsidR="00000000" w:rsidDel="00000000" w:rsidP="00000000" w:rsidRDefault="00000000" w:rsidRPr="00000000" w14:paraId="00000087">
      <w:pPr>
        <w:spacing w:after="240" w:before="240" w:line="276" w:lineRule="auto"/>
        <w:rPr>
          <w:b w:val="1"/>
          <w:bCs w:val="1"/>
        </w:rPr>
      </w:pPr>
      <w:r w:rsidDel="00000000" w:rsidR="00000000" w:rsidRPr="00000000">
        <w:rPr>
          <w:b w:val="1"/>
          <w:bCs w:val="1"/>
          <w:rtl w:val="0"/>
        </w:rPr>
        <w:t xml:space="preserve">¿Qué rasgo principal del carácter de la tía Chila se evidencia en el episodio del salón de belleza?</w:t>
      </w:r>
    </w:p>
    <w:p w:rsidR="00000000" w:rsidDel="00000000" w:rsidP="00000000" w:rsidRDefault="00000000" w:rsidRPr="00000000" w14:paraId="00000088">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(inferencia sobre un personaje)</w:t>
      </w:r>
    </w:p>
    <w:tbl>
      <w:tblPr>
        <w:tblStyle w:val="Table9"/>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190"/>
        <w:gridCol w:w="6285"/>
        <w:tblGridChange w:id="0">
          <w:tblGrid>
            <w:gridCol w:w="990"/>
            <w:gridCol w:w="2190"/>
            <w:gridCol w:w="628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line="276" w:lineRule="auto"/>
              <w:rPr/>
            </w:pPr>
            <w:r w:rsidDel="00000000" w:rsidR="00000000" w:rsidRPr="00000000">
              <w:rPr>
                <w:rtl w:val="0"/>
              </w:rPr>
              <w:t xml:space="preserve">La tía Chila actúa sola y por iniciativa propia; no depende emocionalmente de las demás mujeres, que de hecho huyen a esconderse.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line="276" w:lineRule="auto"/>
              <w:rPr/>
            </w:pPr>
            <w:r w:rsidDel="00000000" w:rsidR="00000000" w:rsidRPr="00000000">
              <w:rPr>
                <w:rtl w:val="0"/>
              </w:rPr>
              <w:t xml:space="preserve">Se enfrenta directamente al hombre armado para defender a Consuelito ("Usted se larga de aquí"), lo que evidencia valentía frente a una situación de violencia e injusticia.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line="276" w:lineRule="auto"/>
              <w:rPr/>
            </w:pPr>
            <w:r w:rsidDel="00000000" w:rsidR="00000000" w:rsidRPr="00000000">
              <w:rPr>
                <w:rFonts w:ascii="Arial Unicode MS" w:cs="Arial Unicode MS" w:eastAsia="Arial Unicode MS" w:hAnsi="Arial Unicode MS"/>
                <w:rtl w:val="0"/>
              </w:rPr>
              <w:t xml:space="preserve">❌ Distractor por atribución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line="276" w:lineRule="auto"/>
              <w:rPr/>
            </w:pPr>
            <w:r w:rsidDel="00000000" w:rsidR="00000000" w:rsidRPr="00000000">
              <w:rPr>
                <w:rtl w:val="0"/>
              </w:rPr>
              <w:t xml:space="preserve">No hay ninguna evidencia de que actúe pensando en su reputación; al contrario, actúa de forma espontánea y sin calcular consecuencias sociales.</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spacing w:line="276" w:lineRule="auto"/>
              <w:rPr/>
            </w:pPr>
            <w:r w:rsidDel="00000000" w:rsidR="00000000" w:rsidRPr="00000000">
              <w:rPr>
                <w:rtl w:val="0"/>
              </w:rPr>
              <w:t xml:space="preserve">Todo el relato muestra que a la tía Chila no le preocupa la aprobación de la comunidad ("vivía de prisa y sin alegar").</w:t>
            </w:r>
          </w:p>
        </w:tc>
      </w:tr>
    </w:tbl>
    <w:p w:rsidR="00000000" w:rsidDel="00000000" w:rsidP="00000000" w:rsidRDefault="00000000" w:rsidRPr="00000000" w14:paraId="00000098">
      <w:pPr>
        <w:spacing w:line="276" w:lineRule="auto"/>
        <w:rPr/>
      </w:pPr>
      <w:r w:rsidDel="00000000" w:rsidR="00000000" w:rsidRPr="00000000">
        <w:rPr>
          <w:rtl w:val="0"/>
        </w:rPr>
      </w:r>
    </w:p>
    <w:p w:rsidR="00000000" w:rsidDel="00000000" w:rsidP="00000000" w:rsidRDefault="00000000" w:rsidRPr="00000000" w14:paraId="00000099">
      <w:pPr>
        <w:pStyle w:val="Heading2"/>
        <w:keepNext w:val="0"/>
        <w:keepLines w:val="0"/>
        <w:spacing w:after="80" w:line="276" w:lineRule="auto"/>
        <w:rPr>
          <w:b w:val="1"/>
          <w:bCs w:val="1"/>
          <w:sz w:val="22"/>
          <w:szCs w:val="22"/>
        </w:rPr>
      </w:pPr>
      <w:bookmarkStart w:colFirst="0" w:colLast="0" w:name="_r8csilrhvkq8" w:id="7"/>
      <w:bookmarkEnd w:id="7"/>
      <w:r w:rsidDel="00000000" w:rsidR="00000000" w:rsidRPr="00000000">
        <w:rPr>
          <w:b w:val="1"/>
          <w:bCs w:val="1"/>
          <w:sz w:val="22"/>
          <w:szCs w:val="22"/>
          <w:rtl w:val="0"/>
        </w:rPr>
        <w:t xml:space="preserve">Pregunta 8</w:t>
      </w:r>
    </w:p>
    <w:p w:rsidR="00000000" w:rsidDel="00000000" w:rsidP="00000000" w:rsidRDefault="00000000" w:rsidRPr="00000000" w14:paraId="0000009A">
      <w:pPr>
        <w:spacing w:after="240" w:before="240" w:line="276" w:lineRule="auto"/>
        <w:rPr>
          <w:b w:val="1"/>
          <w:bCs w:val="1"/>
        </w:rPr>
      </w:pPr>
      <w:r w:rsidDel="00000000" w:rsidR="00000000" w:rsidRPr="00000000">
        <w:rPr>
          <w:b w:val="1"/>
          <w:bCs w:val="1"/>
          <w:rtl w:val="0"/>
        </w:rPr>
        <w:t xml:space="preserve">¿Por qué la comunidad critica inicialmente a la tía Chila?</w:t>
      </w:r>
    </w:p>
    <w:p w:rsidR="00000000" w:rsidDel="00000000" w:rsidP="00000000" w:rsidRDefault="00000000" w:rsidRPr="00000000" w14:paraId="0000009B">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w:t>
      </w:r>
    </w:p>
    <w:tbl>
      <w:tblPr>
        <w:tblStyle w:val="Table10"/>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205"/>
        <w:gridCol w:w="6390"/>
        <w:tblGridChange w:id="0">
          <w:tblGrid>
            <w:gridCol w:w="1005"/>
            <w:gridCol w:w="2205"/>
            <w:gridCol w:w="63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D">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spacing w:line="276" w:lineRule="auto"/>
              <w:rPr/>
            </w:pPr>
            <w:r w:rsidDel="00000000" w:rsidR="00000000" w:rsidRPr="00000000">
              <w:rPr>
                <w:rFonts w:ascii="Arial Unicode MS" w:cs="Arial Unicode MS" w:eastAsia="Arial Unicode MS" w:hAnsi="Arial Unicode MS"/>
                <w:rtl w:val="0"/>
              </w:rPr>
              <w:t xml:space="preserve">❌ Distractor por causa incompleta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spacing w:line="276" w:lineRule="auto"/>
              <w:rPr/>
            </w:pPr>
            <w:r w:rsidDel="00000000" w:rsidR="00000000" w:rsidRPr="00000000">
              <w:rPr>
                <w:rtl w:val="0"/>
              </w:rPr>
              <w:t xml:space="preserve">Tener su propio negocio no es el motivo de la crítica inicial; las críticas citadas en el texto ("cuzca", "irresponsable") apuntan a haber dejado al marido, no a emprender.</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spacing w:line="276" w:lineRule="auto"/>
              <w:rPr/>
            </w:pPr>
            <w:r w:rsidDel="00000000" w:rsidR="00000000" w:rsidRPr="00000000">
              <w:rPr>
                <w:rFonts w:ascii="Arial Unicode MS" w:cs="Arial Unicode MS" w:eastAsia="Arial Unicode MS" w:hAnsi="Arial Unicode MS"/>
                <w:rtl w:val="0"/>
              </w:rPr>
              <w:t xml:space="preserve">❌ Distractor por anticipación temporal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spacing w:line="276" w:lineRule="auto"/>
              <w:rPr/>
            </w:pPr>
            <w:r w:rsidDel="00000000" w:rsidR="00000000" w:rsidRPr="00000000">
              <w:rPr>
                <w:rtl w:val="0"/>
              </w:rPr>
              <w:t xml:space="preserve">Involucrarse en el conflicto ajeno ocurre después, en el salón de belleza, y de hecho es lo que cambia la opinión de la comunidad a su favor; no es la causa de la crítica </w:t>
            </w:r>
            <w:r w:rsidDel="00000000" w:rsidR="00000000" w:rsidRPr="00000000">
              <w:rPr>
                <w:i w:val="1"/>
                <w:iCs w:val="1"/>
                <w:rtl w:val="0"/>
              </w:rPr>
              <w:t xml:space="preserve">inicial</w:t>
            </w:r>
            <w:r w:rsidDel="00000000" w:rsidR="00000000" w:rsidRPr="00000000">
              <w:rPr>
                <w:rtl w:val="0"/>
              </w:rPr>
              <w:t xml:space="preserv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spacing w:line="276" w:lineRule="auto"/>
              <w:rPr/>
            </w:pPr>
            <w:r w:rsidDel="00000000" w:rsidR="00000000" w:rsidRPr="00000000">
              <w:rPr>
                <w:rtl w:val="0"/>
              </w:rPr>
              <w:t xml:space="preserve">El texto dice lo contrario: se lleva a sus cuatro hijos consigo, no los descuida.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spacing w:line="276" w:lineRule="auto"/>
              <w:rPr/>
            </w:pPr>
            <w:r w:rsidDel="00000000" w:rsidR="00000000" w:rsidRPr="00000000">
              <w:rPr>
                <w:rtl w:val="0"/>
              </w:rPr>
              <w:t xml:space="preserve">El texto es explícito: la abandona "para escándalo de toda la ciudad", y las críticas citadas ("dejar a un hombre que no te ha dado un solo motivo de queja") apuntan a la ruptura de la norma social del matrimonio.</w:t>
            </w:r>
          </w:p>
        </w:tc>
      </w:tr>
    </w:tbl>
    <w:p w:rsidR="00000000" w:rsidDel="00000000" w:rsidP="00000000" w:rsidRDefault="00000000" w:rsidRPr="00000000" w14:paraId="000000AB">
      <w:pPr>
        <w:pStyle w:val="Heading2"/>
        <w:keepNext w:val="0"/>
        <w:keepLines w:val="0"/>
        <w:spacing w:after="80" w:line="276" w:lineRule="auto"/>
        <w:rPr>
          <w:b w:val="1"/>
          <w:bCs w:val="1"/>
          <w:sz w:val="22"/>
          <w:szCs w:val="22"/>
        </w:rPr>
      </w:pPr>
      <w:bookmarkStart w:colFirst="0" w:colLast="0" w:name="_pqwpcjcdg8sn" w:id="8"/>
      <w:bookmarkEnd w:id="8"/>
      <w:r w:rsidDel="00000000" w:rsidR="00000000" w:rsidRPr="00000000">
        <w:rPr>
          <w:b w:val="1"/>
          <w:bCs w:val="1"/>
          <w:sz w:val="22"/>
          <w:szCs w:val="22"/>
          <w:rtl w:val="0"/>
        </w:rPr>
        <w:t xml:space="preserve">Pregunta 9</w:t>
      </w:r>
    </w:p>
    <w:p w:rsidR="00000000" w:rsidDel="00000000" w:rsidP="00000000" w:rsidRDefault="00000000" w:rsidRPr="00000000" w14:paraId="000000AC">
      <w:pPr>
        <w:spacing w:after="240" w:before="240" w:line="276" w:lineRule="auto"/>
        <w:rPr>
          <w:b w:val="1"/>
          <w:bCs w:val="1"/>
        </w:rPr>
      </w:pPr>
      <w:r w:rsidDel="00000000" w:rsidR="00000000" w:rsidRPr="00000000">
        <w:rPr>
          <w:b w:val="1"/>
          <w:bCs w:val="1"/>
          <w:rtl w:val="0"/>
        </w:rPr>
        <w:t xml:space="preserve">¿Cuál es el cambio principal en la percepción de la comunidad hacia la tía Chila?</w:t>
      </w:r>
    </w:p>
    <w:p w:rsidR="00000000" w:rsidDel="00000000" w:rsidP="00000000" w:rsidRDefault="00000000" w:rsidRPr="00000000" w14:paraId="000000AD">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(relación de contraste entre inicio y cierre del relato)</w:t>
      </w:r>
    </w:p>
    <w:tbl>
      <w:tblPr>
        <w:tblStyle w:val="Table11"/>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460"/>
        <w:gridCol w:w="6390"/>
        <w:tblGridChange w:id="0">
          <w:tblGrid>
            <w:gridCol w:w="1035"/>
            <w:gridCol w:w="2460"/>
            <w:gridCol w:w="63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spacing w:line="276" w:lineRule="auto"/>
              <w:rPr/>
            </w:pPr>
            <w:r w:rsidDel="00000000" w:rsidR="00000000" w:rsidRPr="00000000">
              <w:rPr>
                <w:rtl w:val="0"/>
              </w:rPr>
              <w:t xml:space="preserve">Invierte el orden real del cambio: la comunidad no admiraba a la tía Chila al inicio, la criticaba.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spacing w:line="276" w:lineRule="auto"/>
              <w:rPr/>
            </w:pPr>
            <w:r w:rsidDel="00000000" w:rsidR="00000000" w:rsidRPr="00000000">
              <w:rPr>
                <w:rFonts w:ascii="Arial Unicode MS" w:cs="Arial Unicode MS" w:eastAsia="Arial Unicode MS" w:hAnsi="Arial Unicode MS"/>
                <w:rtl w:val="0"/>
              </w:rPr>
              <w:t xml:space="preserve">❌ Distractor por imprecisión del punto de partida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spacing w:line="276" w:lineRule="auto"/>
              <w:rPr/>
            </w:pPr>
            <w:r w:rsidDel="00000000" w:rsidR="00000000" w:rsidRPr="00000000">
              <w:rPr>
                <w:rtl w:val="0"/>
              </w:rPr>
              <w:t xml:space="preserve">La actitud inicial de la comunidad no es indiferencia, sino crítica activa y explícita (comentarios directos en el salón de belleza).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spacing w:line="276" w:lineRule="auto"/>
              <w:rPr/>
            </w:pPr>
            <w:r w:rsidDel="00000000" w:rsidR="00000000" w:rsidRPr="00000000">
              <w:rPr>
                <w:rtl w:val="0"/>
              </w:rPr>
              <w:t xml:space="preserve">El texto pasa de mostrar críticas explícitas ("cuzca", "irresponsable") a un aplauso y a que "nadie volvió a hablar mal de la tía Chila", lo que confirma el cambio de crítica a reconocimiento.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spacing w:line="276" w:lineRule="auto"/>
              <w:rPr/>
            </w:pPr>
            <w:r w:rsidDel="00000000" w:rsidR="00000000" w:rsidRPr="00000000">
              <w:rPr>
                <w:rFonts w:ascii="Arial Unicode MS" w:cs="Arial Unicode MS" w:eastAsia="Arial Unicode MS" w:hAnsi="Arial Unicode MS"/>
                <w:rtl w:val="0"/>
              </w:rPr>
              <w:t xml:space="preserve">❌ Distractor por elemento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spacing w:line="276" w:lineRule="auto"/>
              <w:rPr/>
            </w:pPr>
            <w:r w:rsidDel="00000000" w:rsidR="00000000" w:rsidRPr="00000000">
              <w:rPr>
                <w:rtl w:val="0"/>
              </w:rPr>
              <w:t xml:space="preserve">La envidia no aparece mencionada ni sugerida en ningún momento del relato.</w:t>
            </w:r>
          </w:p>
        </w:tc>
      </w:tr>
    </w:tbl>
    <w:p w:rsidR="00000000" w:rsidDel="00000000" w:rsidP="00000000" w:rsidRDefault="00000000" w:rsidRPr="00000000" w14:paraId="000000BD">
      <w:pPr>
        <w:pStyle w:val="Heading2"/>
        <w:keepNext w:val="0"/>
        <w:keepLines w:val="0"/>
        <w:spacing w:after="80" w:line="276" w:lineRule="auto"/>
        <w:rPr>
          <w:b w:val="1"/>
          <w:bCs w:val="1"/>
          <w:sz w:val="22"/>
          <w:szCs w:val="22"/>
        </w:rPr>
      </w:pPr>
      <w:bookmarkStart w:colFirst="0" w:colLast="0" w:name="_g3u3ebfig5e6" w:id="9"/>
      <w:bookmarkEnd w:id="9"/>
      <w:r w:rsidDel="00000000" w:rsidR="00000000" w:rsidRPr="00000000">
        <w:rPr>
          <w:b w:val="1"/>
          <w:bCs w:val="1"/>
          <w:sz w:val="22"/>
          <w:szCs w:val="22"/>
          <w:rtl w:val="0"/>
        </w:rPr>
        <w:t xml:space="preserve">Pregunta 10</w:t>
      </w:r>
    </w:p>
    <w:p w:rsidR="00000000" w:rsidDel="00000000" w:rsidP="00000000" w:rsidRDefault="00000000" w:rsidRPr="00000000" w14:paraId="000000BE">
      <w:pPr>
        <w:spacing w:after="240" w:before="240" w:line="276" w:lineRule="auto"/>
        <w:rPr>
          <w:b w:val="1"/>
          <w:bCs w:val="1"/>
        </w:rPr>
      </w:pPr>
      <w:r w:rsidDel="00000000" w:rsidR="00000000" w:rsidRPr="00000000">
        <w:rPr>
          <w:b w:val="1"/>
          <w:bCs w:val="1"/>
          <w:rtl w:val="0"/>
        </w:rPr>
        <w:t xml:space="preserve">¿Qué se puede inferir de la frase "vivía de prisa y sin alegar"?</w:t>
      </w:r>
    </w:p>
    <w:p w:rsidR="00000000" w:rsidDel="00000000" w:rsidP="00000000" w:rsidRDefault="00000000" w:rsidRPr="00000000" w14:paraId="000000BF">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(inferencia léxico-contextual)</w:t>
      </w:r>
    </w:p>
    <w:tbl>
      <w:tblPr>
        <w:tblStyle w:val="Table12"/>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1935"/>
        <w:gridCol w:w="6405"/>
        <w:tblGridChange w:id="0">
          <w:tblGrid>
            <w:gridCol w:w="975"/>
            <w:gridCol w:w="1935"/>
            <w:gridCol w:w="64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1">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2">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3">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spacing w:line="276" w:lineRule="auto"/>
              <w:rPr/>
            </w:pPr>
            <w:r w:rsidDel="00000000" w:rsidR="00000000" w:rsidRPr="00000000">
              <w:rPr>
                <w:rFonts w:ascii="Arial Unicode MS" w:cs="Arial Unicode MS" w:eastAsia="Arial Unicode MS" w:hAnsi="Arial Unicode MS"/>
                <w:rtl w:val="0"/>
              </w:rPr>
              <w:t xml:space="preserve">❌ Distractor por tema no relacionado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spacing w:line="276" w:lineRule="auto"/>
              <w:rPr/>
            </w:pPr>
            <w:r w:rsidDel="00000000" w:rsidR="00000000" w:rsidRPr="00000000">
              <w:rPr>
                <w:rtl w:val="0"/>
              </w:rPr>
              <w:t xml:space="preserve">La frase no habla de amistades ni de falta de tiempo social, sino de su actitud frente a las críticas.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spacing w:line="276" w:lineRule="auto"/>
              <w:rPr/>
            </w:pPr>
            <w:r w:rsidDel="00000000" w:rsidR="00000000" w:rsidRPr="00000000">
              <w:rPr>
                <w:rFonts w:ascii="Arial Unicode MS" w:cs="Arial Unicode MS" w:eastAsia="Arial Unicode MS" w:hAnsi="Arial Unicode MS"/>
                <w:rtl w:val="0"/>
              </w:rPr>
              <w:t xml:space="preserve">❌ Distractor por confusión de matiz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spacing w:line="276" w:lineRule="auto"/>
              <w:rPr/>
            </w:pPr>
            <w:r w:rsidDel="00000000" w:rsidR="00000000" w:rsidRPr="00000000">
              <w:rPr>
                <w:rtl w:val="0"/>
              </w:rPr>
              <w:t xml:space="preserve">"De prisa" tienta a leerse como impulsividad, pero el contexto (ignorar las críticas del salón de belleza) apunta a indiferencia ante el juicio ajeno, no a falta de reflexión.</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spacing w:line="276" w:lineRule="auto"/>
              <w:rPr/>
            </w:pPr>
            <w:r w:rsidDel="00000000" w:rsidR="00000000" w:rsidRPr="00000000">
              <w:rPr>
                <w:rtl w:val="0"/>
              </w:rPr>
              <w:t xml:space="preserve">El párrafo asocia esa frase directamente con el hecho de que "había quienes no se ponían de acuerdo con su extraño comportamiento" y ella actúa "como si no se diera cuenta"; es decir, no le preocupan las críticas externas.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spacing w:line="276" w:lineRule="auto"/>
              <w:rPr/>
            </w:pPr>
            <w:r w:rsidDel="00000000" w:rsidR="00000000" w:rsidRPr="00000000">
              <w:rPr>
                <w:rFonts w:ascii="Arial Unicode MS" w:cs="Arial Unicode MS" w:eastAsia="Arial Unicode MS" w:hAnsi="Arial Unicode MS"/>
                <w:rtl w:val="0"/>
              </w:rPr>
              <w:t xml:space="preserve">❌ Distractor por confusión léxica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spacing w:line="276" w:lineRule="auto"/>
              <w:rPr/>
            </w:pPr>
            <w:r w:rsidDel="00000000" w:rsidR="00000000" w:rsidRPr="00000000">
              <w:rPr>
                <w:rtl w:val="0"/>
              </w:rPr>
              <w:t xml:space="preserve">Confunde "alegar" (justificarse o dar explicaciones) con "comunicarse" en un sentido general; el texto no sugiere ningún problema de comunicación.</w:t>
            </w:r>
          </w:p>
        </w:tc>
      </w:tr>
    </w:tbl>
    <w:p w:rsidR="00000000" w:rsidDel="00000000" w:rsidP="00000000" w:rsidRDefault="00000000" w:rsidRPr="00000000" w14:paraId="000000CF">
      <w:pPr>
        <w:spacing w:line="276" w:lineRule="auto"/>
        <w:rPr/>
      </w:pPr>
      <w:r w:rsidDel="00000000" w:rsidR="00000000" w:rsidRPr="00000000">
        <w:rPr>
          <w:rtl w:val="0"/>
        </w:rPr>
      </w:r>
    </w:p>
    <w:p w:rsidR="00000000" w:rsidDel="00000000" w:rsidP="00000000" w:rsidRDefault="00000000" w:rsidRPr="00000000" w14:paraId="000000D0">
      <w:pPr>
        <w:pStyle w:val="Heading2"/>
        <w:keepNext w:val="0"/>
        <w:keepLines w:val="0"/>
        <w:spacing w:after="80" w:line="276" w:lineRule="auto"/>
        <w:rPr>
          <w:b w:val="1"/>
          <w:bCs w:val="1"/>
          <w:sz w:val="22"/>
          <w:szCs w:val="22"/>
        </w:rPr>
      </w:pPr>
      <w:bookmarkStart w:colFirst="0" w:colLast="0" w:name="_i3x8vzhze8c7" w:id="10"/>
      <w:bookmarkEnd w:id="10"/>
      <w:r w:rsidDel="00000000" w:rsidR="00000000" w:rsidRPr="00000000">
        <w:rPr>
          <w:b w:val="1"/>
          <w:bCs w:val="1"/>
          <w:sz w:val="22"/>
          <w:szCs w:val="22"/>
          <w:rtl w:val="0"/>
        </w:rPr>
        <w:t xml:space="preserve">Pregunta 11</w:t>
      </w:r>
    </w:p>
    <w:p w:rsidR="00000000" w:rsidDel="00000000" w:rsidP="00000000" w:rsidRDefault="00000000" w:rsidRPr="00000000" w14:paraId="000000D1">
      <w:pPr>
        <w:spacing w:after="240" w:before="240" w:line="276" w:lineRule="auto"/>
        <w:rPr>
          <w:b w:val="1"/>
          <w:bCs w:val="1"/>
        </w:rPr>
      </w:pPr>
      <w:r w:rsidDel="00000000" w:rsidR="00000000" w:rsidRPr="00000000">
        <w:rPr>
          <w:b w:val="1"/>
          <w:bCs w:val="1"/>
          <w:rtl w:val="0"/>
        </w:rPr>
        <w:t xml:space="preserve">¿Qué recurso usa principalmente la autora para caracterizar a la tía Chila como una mujer decidida?</w:t>
      </w:r>
    </w:p>
    <w:p w:rsidR="00000000" w:rsidDel="00000000" w:rsidP="00000000" w:rsidRDefault="00000000" w:rsidRPr="00000000" w14:paraId="000000D2">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(reconocimiento de recursos de caracterización)</w:t>
      </w:r>
    </w:p>
    <w:tbl>
      <w:tblPr>
        <w:tblStyle w:val="Table13"/>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550"/>
        <w:gridCol w:w="6045"/>
        <w:tblGridChange w:id="0">
          <w:tblGrid>
            <w:gridCol w:w="1005"/>
            <w:gridCol w:w="2550"/>
            <w:gridCol w:w="60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4">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5">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spacing w:line="276" w:lineRule="auto"/>
              <w:rPr/>
            </w:pPr>
            <w:r w:rsidDel="00000000" w:rsidR="00000000" w:rsidRPr="00000000">
              <w:rPr>
                <w:rFonts w:ascii="Arial Unicode MS" w:cs="Arial Unicode MS" w:eastAsia="Arial Unicode MS" w:hAnsi="Arial Unicode MS"/>
                <w:rtl w:val="0"/>
              </w:rPr>
              <w:t xml:space="preserve">❌ Distractor por recurso no utilizado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spacing w:line="276" w:lineRule="auto"/>
              <w:rPr/>
            </w:pPr>
            <w:r w:rsidDel="00000000" w:rsidR="00000000" w:rsidRPr="00000000">
              <w:rPr>
                <w:rtl w:val="0"/>
              </w:rPr>
              <w:t xml:space="preserve">El texto no ofrece una descripción física detallada de la tía Chila; su decisión se muestra por lo que hace y dice, no por su apariencia.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spacing w:line="276" w:lineRule="auto"/>
              <w:rPr/>
            </w:pPr>
            <w:r w:rsidDel="00000000" w:rsidR="00000000" w:rsidRPr="00000000">
              <w:rPr>
                <w:rtl w:val="0"/>
              </w:rPr>
              <w:t xml:space="preserve">La autora construye el carácter decidido del personaje mostrando directamente sus acciones y parlamentos durante el enfrentamiento en el salón de belleza, en vez de describirlo o que otros lo describan.</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spacing w:line="276" w:lineRule="auto"/>
              <w:rPr/>
            </w:pPr>
            <w:r w:rsidDel="00000000" w:rsidR="00000000" w:rsidRPr="00000000">
              <w:rPr>
                <w:rFonts w:ascii="Arial Unicode MS" w:cs="Arial Unicode MS" w:eastAsia="Arial Unicode MS" w:hAnsi="Arial Unicode MS"/>
                <w:rtl w:val="0"/>
              </w:rPr>
              <w:t xml:space="preserve">❌ Distractor por fuente de caracterización distinta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spacing w:line="276" w:lineRule="auto"/>
              <w:rPr/>
            </w:pPr>
            <w:r w:rsidDel="00000000" w:rsidR="00000000" w:rsidRPr="00000000">
              <w:rPr>
                <w:rtl w:val="0"/>
              </w:rPr>
              <w:t xml:space="preserve">Los comentarios de otros personajes ("cuzca", "irresponsable") reflejan más bien la opinión social sobre ella, no son el recurso principal usado para mostrarla como decidida.</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spacing w:line="276" w:lineRule="auto"/>
              <w:rPr/>
            </w:pPr>
            <w:r w:rsidDel="00000000" w:rsidR="00000000" w:rsidRPr="00000000">
              <w:rPr>
                <w:rFonts w:ascii="Arial Unicode MS" w:cs="Arial Unicode MS" w:eastAsia="Arial Unicode MS" w:hAnsi="Arial Unicode MS"/>
                <w:rtl w:val="0"/>
              </w:rPr>
              <w:t xml:space="preserve">❌ Distractor por recurso no presente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spacing w:line="276" w:lineRule="auto"/>
              <w:rPr/>
            </w:pPr>
            <w:r w:rsidDel="00000000" w:rsidR="00000000" w:rsidRPr="00000000">
              <w:rPr>
                <w:rtl w:val="0"/>
              </w:rPr>
              <w:t xml:space="preserve">El texto no compara explícitamente a la tía Chila con otras mujeres del relato.</w:t>
            </w:r>
          </w:p>
        </w:tc>
      </w:tr>
    </w:tbl>
    <w:p w:rsidR="00000000" w:rsidDel="00000000" w:rsidP="00000000" w:rsidRDefault="00000000" w:rsidRPr="00000000" w14:paraId="000000E2">
      <w:pPr>
        <w:spacing w:line="276" w:lineRule="auto"/>
        <w:rPr/>
      </w:pPr>
      <w:r w:rsidDel="00000000" w:rsidR="00000000" w:rsidRPr="00000000">
        <w:rPr>
          <w:rtl w:val="0"/>
        </w:rPr>
      </w:r>
    </w:p>
    <w:p w:rsidR="00000000" w:rsidDel="00000000" w:rsidP="00000000" w:rsidRDefault="00000000" w:rsidRPr="00000000" w14:paraId="000000E3">
      <w:pPr>
        <w:pStyle w:val="Heading2"/>
        <w:keepNext w:val="0"/>
        <w:keepLines w:val="0"/>
        <w:spacing w:after="80" w:line="276" w:lineRule="auto"/>
        <w:rPr>
          <w:b w:val="1"/>
          <w:bCs w:val="1"/>
          <w:sz w:val="22"/>
          <w:szCs w:val="22"/>
        </w:rPr>
      </w:pPr>
      <w:bookmarkStart w:colFirst="0" w:colLast="0" w:name="_l1fw8svt6aza" w:id="11"/>
      <w:bookmarkEnd w:id="11"/>
      <w:r w:rsidDel="00000000" w:rsidR="00000000" w:rsidRPr="00000000">
        <w:rPr>
          <w:b w:val="1"/>
          <w:bCs w:val="1"/>
          <w:sz w:val="22"/>
          <w:szCs w:val="22"/>
          <w:rtl w:val="0"/>
        </w:rPr>
        <w:t xml:space="preserve">Pregunta 12</w:t>
      </w:r>
    </w:p>
    <w:p w:rsidR="00000000" w:rsidDel="00000000" w:rsidP="00000000" w:rsidRDefault="00000000" w:rsidRPr="00000000" w14:paraId="000000E4">
      <w:pPr>
        <w:spacing w:after="240" w:before="240" w:line="276" w:lineRule="auto"/>
        <w:rPr>
          <w:b w:val="1"/>
          <w:bCs w:val="1"/>
        </w:rPr>
      </w:pPr>
      <w:r w:rsidDel="00000000" w:rsidR="00000000" w:rsidRPr="00000000">
        <w:rPr>
          <w:b w:val="1"/>
          <w:bCs w:val="1"/>
          <w:rtl w:val="0"/>
        </w:rPr>
        <w:t xml:space="preserve">¿Cuál de las siguientes afirmaciones interpreta mejor la intención del relato?</w:t>
      </w:r>
    </w:p>
    <w:p w:rsidR="00000000" w:rsidDel="00000000" w:rsidP="00000000" w:rsidRDefault="00000000" w:rsidRPr="00000000" w14:paraId="000000E5">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w:t>
      </w:r>
    </w:p>
    <w:tbl>
      <w:tblPr>
        <w:tblStyle w:val="Table14"/>
        <w:tblW w:w="94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280"/>
        <w:gridCol w:w="6180"/>
        <w:tblGridChange w:id="0">
          <w:tblGrid>
            <w:gridCol w:w="990"/>
            <w:gridCol w:w="2280"/>
            <w:gridCol w:w="618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spacing w:line="276" w:lineRule="auto"/>
              <w:rPr/>
            </w:pPr>
            <w:r w:rsidDel="00000000" w:rsidR="00000000" w:rsidRPr="00000000">
              <w:rPr>
                <w:rtl w:val="0"/>
              </w:rPr>
              <w:t xml:space="preserve">El relato construye a una mujer que actúa según su propio criterio pese al rechazo social inicial, y termina siendo reivindicada por la comunidad, lo que apunta a una valoración de la autonomía femenina frente a las expectativas sociales.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E">
            <w:pPr>
              <w:spacing w:line="276" w:lineRule="auto"/>
              <w:rPr/>
            </w:pPr>
            <w:r w:rsidDel="00000000" w:rsidR="00000000" w:rsidRPr="00000000">
              <w:rPr>
                <w:rtl w:val="0"/>
              </w:rPr>
              <w:t xml:space="preserve">El desenlace muestra justamente lo contrario: romper la norma social no trae consecuencias negativas para la tía Chila, sino reconocimiento.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0">
            <w:pPr>
              <w:spacing w:line="276" w:lineRule="auto"/>
              <w:rPr/>
            </w:pPr>
            <w:r w:rsidDel="00000000" w:rsidR="00000000" w:rsidRPr="00000000">
              <w:rPr>
                <w:rFonts w:ascii="Arial Unicode MS" w:cs="Arial Unicode MS" w:eastAsia="Arial Unicode MS" w:hAnsi="Arial Unicode MS"/>
                <w:rtl w:val="0"/>
              </w:rPr>
              <w:t xml:space="preserve">❌ Distractor por generalización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1">
            <w:pPr>
              <w:spacing w:line="276" w:lineRule="auto"/>
              <w:rPr/>
            </w:pPr>
            <w:r w:rsidDel="00000000" w:rsidR="00000000" w:rsidRPr="00000000">
              <w:rPr>
                <w:rtl w:val="0"/>
              </w:rPr>
              <w:t xml:space="preserve">El relato no presenta el comportamiento de la tía Chila como "impulsivo" en sentido negativo, ni critica a las mujeres como grupo.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2">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3">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spacing w:line="276" w:lineRule="auto"/>
              <w:rPr/>
            </w:pPr>
            <w:r w:rsidDel="00000000" w:rsidR="00000000" w:rsidRPr="00000000">
              <w:rPr>
                <w:rtl w:val="0"/>
              </w:rPr>
              <w:t xml:space="preserve">El relato no defiende el matrimonio tradicional; de hecho, comienza precisamente con la ruptura de ese modelo.</w:t>
            </w:r>
          </w:p>
        </w:tc>
      </w:tr>
    </w:tbl>
    <w:p w:rsidR="00000000" w:rsidDel="00000000" w:rsidP="00000000" w:rsidRDefault="00000000" w:rsidRPr="00000000" w14:paraId="000000F5">
      <w:pPr>
        <w:spacing w:line="276" w:lineRule="auto"/>
        <w:rPr/>
      </w:pPr>
      <w:r w:rsidDel="00000000" w:rsidR="00000000" w:rsidRPr="00000000">
        <w:rPr>
          <w:rtl w:val="0"/>
        </w:rPr>
      </w:r>
    </w:p>
    <w:p w:rsidR="00000000" w:rsidDel="00000000" w:rsidP="00000000" w:rsidRDefault="00000000" w:rsidRPr="00000000" w14:paraId="000000F6">
      <w:pPr>
        <w:spacing w:line="276" w:lineRule="auto"/>
        <w:rPr>
          <w:b w:val="1"/>
          <w:bCs w:val="1"/>
        </w:rPr>
      </w:pPr>
      <w:r w:rsidDel="00000000" w:rsidR="00000000" w:rsidRPr="00000000">
        <w:rPr>
          <w:rtl w:val="0"/>
        </w:rPr>
      </w:r>
    </w:p>
    <w:tbl>
      <w:tblPr>
        <w:tblStyle w:val="Table1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spacing w:line="276" w:lineRule="auto"/>
              <w:rPr>
                <w:b w:val="1"/>
                <w:bCs w:val="1"/>
              </w:rPr>
            </w:pPr>
            <w:r w:rsidDel="00000000" w:rsidR="00000000" w:rsidRPr="00000000">
              <w:rPr>
                <w:b w:val="1"/>
                <w:bCs w:val="1"/>
                <w:rtl w:val="0"/>
              </w:rPr>
              <w:t xml:space="preserve">Texto 3: Literario - Lírico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F8">
            <w:pPr>
              <w:spacing w:after="240" w:before="240" w:line="276" w:lineRule="auto"/>
              <w:ind w:left="0" w:firstLine="0"/>
              <w:jc w:val="left"/>
              <w:rPr>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742950</wp:posOffset>
                  </wp:positionH>
                  <wp:positionV relativeFrom="paragraph">
                    <wp:posOffset>85726</wp:posOffset>
                  </wp:positionV>
                  <wp:extent cx="1300163" cy="1896958"/>
                  <wp:effectExtent b="0" l="0" r="0" t="0"/>
                  <wp:wrapTopAndBottom distB="114300" distT="114300"/>
                  <wp:docPr descr="Ilustración de la cantante Mon Laferte tocando una guitarra acústica con los ojos cerrados. Lleva una corona de flores coloridas en el cabello y un bocadillo de diálogo que dice textualmente: 'Pa' donde se fue'. Al fondo se observa un paisaje de colinas con casas de colores." id="3" name="image1.png"/>
                  <a:graphic>
                    <a:graphicData uri="http://schemas.openxmlformats.org/drawingml/2006/picture">
                      <pic:pic>
                        <pic:nvPicPr>
                          <pic:cNvPr descr="Ilustración de la cantante Mon Laferte tocando una guitarra acústica con los ojos cerrados. Lleva una corona de flores coloridas en el cabello y un bocadillo de diálogo que dice textualmente: 'Pa' donde se fue'. Al fondo se observa un paisaje de colinas con casas de colores." id="0" name="image1.png"/>
                          <pic:cNvPicPr preferRelativeResize="0"/>
                        </pic:nvPicPr>
                        <pic:blipFill>
                          <a:blip r:embed="rId9"/>
                          <a:srcRect b="0" l="0" r="0" t="0"/>
                          <a:stretch>
                            <a:fillRect/>
                          </a:stretch>
                        </pic:blipFill>
                        <pic:spPr>
                          <a:xfrm>
                            <a:off x="0" y="0"/>
                            <a:ext cx="1300163" cy="1896958"/>
                          </a:xfrm>
                          <a:prstGeom prst="rect"/>
                          <a:ln/>
                        </pic:spPr>
                      </pic:pic>
                    </a:graphicData>
                  </a:graphic>
                </wp:anchor>
              </w:drawing>
            </w:r>
          </w:p>
        </w:tc>
      </w:tr>
      <w:tr>
        <w:trPr>
          <w:cantSplit w:val="0"/>
          <w:trHeight w:val="3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rPr/>
            </w:pPr>
            <w:r w:rsidDel="00000000" w:rsidR="00000000" w:rsidRPr="00000000">
              <w:rPr>
                <w:b w:val="1"/>
                <w:bCs w:val="1"/>
                <w:rtl w:val="0"/>
              </w:rPr>
              <w:t xml:space="preserve">Título: </w:t>
            </w:r>
            <w:r w:rsidDel="00000000" w:rsidR="00000000" w:rsidRPr="00000000">
              <w:rPr>
                <w:rtl w:val="0"/>
              </w:rPr>
              <w:t xml:space="preserve">«Pa' dónde se fue», Mon Laferte.</w:t>
            </w:r>
          </w:p>
          <w:p w:rsidR="00000000" w:rsidDel="00000000" w:rsidP="00000000" w:rsidRDefault="00000000" w:rsidRPr="00000000" w14:paraId="000000FA">
            <w:pPr>
              <w:rPr/>
            </w:pPr>
            <w:r w:rsidDel="00000000" w:rsidR="00000000" w:rsidRPr="00000000">
              <w:rPr>
                <w:b w:val="1"/>
                <w:bCs w:val="1"/>
                <w:rtl w:val="0"/>
              </w:rPr>
              <w:t xml:space="preserve">Nivel de dificultad:</w:t>
            </w:r>
            <w:r w:rsidDel="00000000" w:rsidR="00000000" w:rsidRPr="00000000">
              <w:rPr>
                <w:rtl w:val="0"/>
              </w:rPr>
              <w:t xml:space="preserve"> Media</w:t>
            </w:r>
          </w:p>
          <w:p w:rsidR="00000000" w:rsidDel="00000000" w:rsidP="00000000" w:rsidRDefault="00000000" w:rsidRPr="00000000" w14:paraId="000000FB">
            <w:pPr>
              <w:rPr/>
            </w:pPr>
            <w:r w:rsidDel="00000000" w:rsidR="00000000" w:rsidRPr="00000000">
              <w:rPr>
                <w:b w:val="1"/>
                <w:bCs w:val="1"/>
                <w:rtl w:val="0"/>
              </w:rPr>
              <w:t xml:space="preserve">Síntesis: </w:t>
            </w:r>
            <w:r w:rsidDel="00000000" w:rsidR="00000000" w:rsidRPr="00000000">
              <w:rPr>
                <w:rtl w:val="0"/>
              </w:rPr>
              <w:t xml:space="preserve">Canción en que la voz lírica expresa la soledad y el vacío dejado por la ausencia de una figura paterna, transmitida a través de imágenes de búsqueda constante y anhelo no resuelto.</w:t>
            </w:r>
          </w:p>
          <w:p w:rsidR="00000000" w:rsidDel="00000000" w:rsidP="00000000" w:rsidRDefault="00000000" w:rsidRPr="00000000" w14:paraId="000000FC">
            <w:pPr>
              <w:rPr/>
            </w:pPr>
            <w:r w:rsidDel="00000000" w:rsidR="00000000" w:rsidRPr="00000000">
              <w:rPr>
                <w:b w:val="1"/>
                <w:bCs w:val="1"/>
                <w:rtl w:val="0"/>
              </w:rPr>
              <w:t xml:space="preserve">Cantidad de preguntas: </w:t>
            </w:r>
            <w:r w:rsidDel="00000000" w:rsidR="00000000" w:rsidRPr="00000000">
              <w:rPr>
                <w:rtl w:val="0"/>
              </w:rPr>
              <w:t xml:space="preserve">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FE">
      <w:pPr>
        <w:pStyle w:val="Heading2"/>
        <w:keepNext w:val="0"/>
        <w:keepLines w:val="0"/>
        <w:spacing w:after="80" w:line="276" w:lineRule="auto"/>
        <w:rPr>
          <w:b w:val="1"/>
          <w:bCs w:val="1"/>
          <w:sz w:val="22"/>
          <w:szCs w:val="22"/>
        </w:rPr>
      </w:pPr>
      <w:bookmarkStart w:colFirst="0" w:colLast="0" w:name="_9g5nokf43gey" w:id="12"/>
      <w:bookmarkEnd w:id="12"/>
      <w:r w:rsidDel="00000000" w:rsidR="00000000" w:rsidRPr="00000000">
        <w:rPr>
          <w:b w:val="1"/>
          <w:bCs w:val="1"/>
          <w:sz w:val="22"/>
          <w:szCs w:val="22"/>
          <w:rtl w:val="0"/>
        </w:rPr>
        <w:t xml:space="preserve">Pregunta 13</w:t>
      </w:r>
    </w:p>
    <w:p w:rsidR="00000000" w:rsidDel="00000000" w:rsidP="00000000" w:rsidRDefault="00000000" w:rsidRPr="00000000" w14:paraId="000000FF">
      <w:pPr>
        <w:spacing w:after="240" w:before="240" w:line="276" w:lineRule="auto"/>
        <w:rPr>
          <w:b w:val="1"/>
          <w:bCs w:val="1"/>
        </w:rPr>
      </w:pPr>
      <w:r w:rsidDel="00000000" w:rsidR="00000000" w:rsidRPr="00000000">
        <w:rPr>
          <w:b w:val="1"/>
          <w:bCs w:val="1"/>
          <w:rtl w:val="0"/>
        </w:rPr>
        <w:t xml:space="preserve">¿Qué figura literaria se reconoce en la expresión "como primavera entrecortada"?</w:t>
      </w:r>
    </w:p>
    <w:p w:rsidR="00000000" w:rsidDel="00000000" w:rsidP="00000000" w:rsidRDefault="00000000" w:rsidRPr="00000000" w14:paraId="00000100">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(reconocimiento de figuras literarias)</w:t>
      </w:r>
    </w:p>
    <w:tbl>
      <w:tblPr>
        <w:tblStyle w:val="Table16"/>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1965"/>
        <w:gridCol w:w="6630"/>
        <w:tblGridChange w:id="0">
          <w:tblGrid>
            <w:gridCol w:w="1005"/>
            <w:gridCol w:w="1965"/>
            <w:gridCol w:w="663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1">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4">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5">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6">
            <w:pPr>
              <w:spacing w:line="276" w:lineRule="auto"/>
              <w:rPr/>
            </w:pPr>
            <w:r w:rsidDel="00000000" w:rsidR="00000000" w:rsidRPr="00000000">
              <w:rPr>
                <w:rtl w:val="0"/>
              </w:rPr>
              <w:t xml:space="preserve">La expresión no exagera una magnitud o cualidad de forma desmedida (rasgo propio de la hipérbole); establece una relación de semejanza, no una exageración.</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7">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spacing w:line="276" w:lineRule="auto"/>
              <w:rPr/>
            </w:pPr>
            <w:r w:rsidDel="00000000" w:rsidR="00000000" w:rsidRPr="00000000">
              <w:rPr>
                <w:rtl w:val="0"/>
              </w:rPr>
              <w:t xml:space="preserve">Para que sea metáfora, la primavera debería reemplazar directamente a la idea de tristeza sin marcador comparativo; aquí el "como" indica que se trata de una comparación, no de una sustitución directa.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spacing w:line="276" w:lineRule="auto"/>
              <w:rPr/>
            </w:pPr>
            <w:r w:rsidDel="00000000" w:rsidR="00000000" w:rsidRPr="00000000">
              <w:rPr>
                <w:rtl w:val="0"/>
              </w:rPr>
              <w:t xml:space="preserve">El conector "como" es el marcador explícito de comparación: relaciona el estado emocional de la hablante con la imagen de una primavera incompleta.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spacing w:line="276" w:lineRule="auto"/>
              <w:rPr/>
            </w:pPr>
            <w:r w:rsidDel="00000000" w:rsidR="00000000" w:rsidRPr="00000000">
              <w:rPr>
                <w:rtl w:val="0"/>
              </w:rPr>
              <w:t xml:space="preserve">No hay ninguna acción humana atribuida a la primavera (no "hace" ni "siente" nada); la primavera es solo el término de comparación, no un sujeto personificado.</w:t>
            </w:r>
          </w:p>
        </w:tc>
      </w:tr>
    </w:tbl>
    <w:p w:rsidR="00000000" w:rsidDel="00000000" w:rsidP="00000000" w:rsidRDefault="00000000" w:rsidRPr="00000000" w14:paraId="00000110">
      <w:pPr>
        <w:spacing w:line="276" w:lineRule="auto"/>
        <w:rPr/>
      </w:pPr>
      <w:r w:rsidDel="00000000" w:rsidR="00000000" w:rsidRPr="00000000">
        <w:rPr>
          <w:rtl w:val="0"/>
        </w:rPr>
      </w:r>
    </w:p>
    <w:p w:rsidR="00000000" w:rsidDel="00000000" w:rsidP="00000000" w:rsidRDefault="00000000" w:rsidRPr="00000000" w14:paraId="00000111">
      <w:pPr>
        <w:pStyle w:val="Heading2"/>
        <w:keepNext w:val="0"/>
        <w:keepLines w:val="0"/>
        <w:spacing w:after="80" w:line="276" w:lineRule="auto"/>
        <w:rPr>
          <w:b w:val="1"/>
          <w:bCs w:val="1"/>
          <w:sz w:val="22"/>
          <w:szCs w:val="22"/>
        </w:rPr>
      </w:pPr>
      <w:bookmarkStart w:colFirst="0" w:colLast="0" w:name="_boz3fh7ujrqm" w:id="13"/>
      <w:bookmarkEnd w:id="13"/>
      <w:r w:rsidDel="00000000" w:rsidR="00000000" w:rsidRPr="00000000">
        <w:rPr>
          <w:b w:val="1"/>
          <w:bCs w:val="1"/>
          <w:sz w:val="22"/>
          <w:szCs w:val="22"/>
          <w:rtl w:val="0"/>
        </w:rPr>
        <w:t xml:space="preserve">Pregunta 14</w:t>
      </w:r>
    </w:p>
    <w:p w:rsidR="00000000" w:rsidDel="00000000" w:rsidP="00000000" w:rsidRDefault="00000000" w:rsidRPr="00000000" w14:paraId="00000112">
      <w:pPr>
        <w:spacing w:after="240" w:before="240" w:line="276" w:lineRule="auto"/>
        <w:rPr>
          <w:b w:val="1"/>
          <w:bCs w:val="1"/>
        </w:rPr>
      </w:pPr>
      <w:r w:rsidDel="00000000" w:rsidR="00000000" w:rsidRPr="00000000">
        <w:rPr>
          <w:b w:val="1"/>
          <w:bCs w:val="1"/>
          <w:rtl w:val="0"/>
        </w:rPr>
        <w:t xml:space="preserve">¿Qué recurso literario predomina en el verso "con el dedito tapaba el sol"?</w:t>
      </w:r>
    </w:p>
    <w:p w:rsidR="00000000" w:rsidDel="00000000" w:rsidP="00000000" w:rsidRDefault="00000000" w:rsidRPr="00000000" w14:paraId="00000113">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(reconocimiento de figuras literarias)</w:t>
      </w:r>
    </w:p>
    <w:tbl>
      <w:tblPr>
        <w:tblStyle w:val="Table17"/>
        <w:tblW w:w="95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325"/>
        <w:gridCol w:w="6255"/>
        <w:tblGridChange w:id="0">
          <w:tblGrid>
            <w:gridCol w:w="1005"/>
            <w:gridCol w:w="2325"/>
            <w:gridCol w:w="62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7">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spacing w:line="276" w:lineRule="auto"/>
              <w:rPr/>
            </w:pPr>
            <w:r w:rsidDel="00000000" w:rsidR="00000000" w:rsidRPr="00000000">
              <w:rPr>
                <w:rtl w:val="0"/>
              </w:rPr>
              <w:t xml:space="preserve">Tapar el sol con un dedo es una acción físicamente imposible que exagera la sensación de la hablante de tener control o de negar el dolor frente a algo mucho más grande que ella.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A">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spacing w:line="276" w:lineRule="auto"/>
              <w:rPr/>
            </w:pPr>
            <w:r w:rsidDel="00000000" w:rsidR="00000000" w:rsidRPr="00000000">
              <w:rPr>
                <w:rtl w:val="0"/>
              </w:rPr>
              <w:t xml:space="preserve">El sol no está sustituyendo directamente a un sentimiento; la imagen funciona por exageración de una acción concreta, no por reemplazo simbólico.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spacing w:line="276" w:lineRule="auto"/>
              <w:rPr/>
            </w:pPr>
            <w:r w:rsidDel="00000000" w:rsidR="00000000" w:rsidRPr="00000000">
              <w:rPr>
                <w:rtl w:val="0"/>
              </w:rPr>
              <w:t xml:space="preserve">El sol no realiza ninguna acción humana; es la hablante quien actúa sobre él, no al revés.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spacing w:line="276" w:lineRule="auto"/>
              <w:rPr/>
            </w:pPr>
            <w:r w:rsidDel="00000000" w:rsidR="00000000" w:rsidRPr="00000000">
              <w:rPr>
                <w:rFonts w:ascii="Arial Unicode MS" w:cs="Arial Unicode MS" w:eastAsia="Arial Unicode MS" w:hAnsi="Arial Unicode MS"/>
                <w:rtl w:val="0"/>
              </w:rPr>
              <w:t xml:space="preserve">❌ Distractor por confusión de nivel lingüístico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spacing w:line="276" w:lineRule="auto"/>
              <w:rPr/>
            </w:pPr>
            <w:r w:rsidDel="00000000" w:rsidR="00000000" w:rsidRPr="00000000">
              <w:rPr>
                <w:rtl w:val="0"/>
              </w:rPr>
              <w:t xml:space="preserve">No hay repetición de sonidos consonánticos o vocálicos relevante en el verso; la aliteración opera en el plano sonoro, no en el de la acción exagerada.</w:t>
            </w:r>
          </w:p>
        </w:tc>
      </w:tr>
    </w:tbl>
    <w:p w:rsidR="00000000" w:rsidDel="00000000" w:rsidP="00000000" w:rsidRDefault="00000000" w:rsidRPr="00000000" w14:paraId="00000123">
      <w:pPr>
        <w:spacing w:line="276" w:lineRule="auto"/>
        <w:rPr/>
      </w:pPr>
      <w:r w:rsidDel="00000000" w:rsidR="00000000" w:rsidRPr="00000000">
        <w:rPr>
          <w:rtl w:val="0"/>
        </w:rPr>
      </w:r>
    </w:p>
    <w:p w:rsidR="00000000" w:rsidDel="00000000" w:rsidP="00000000" w:rsidRDefault="00000000" w:rsidRPr="00000000" w14:paraId="00000124">
      <w:pPr>
        <w:pStyle w:val="Heading2"/>
        <w:keepNext w:val="0"/>
        <w:keepLines w:val="0"/>
        <w:spacing w:after="80" w:line="276" w:lineRule="auto"/>
        <w:rPr>
          <w:b w:val="1"/>
          <w:bCs w:val="1"/>
          <w:sz w:val="22"/>
          <w:szCs w:val="22"/>
        </w:rPr>
      </w:pPr>
      <w:bookmarkStart w:colFirst="0" w:colLast="0" w:name="_6gys9hhxkdql" w:id="14"/>
      <w:bookmarkEnd w:id="14"/>
      <w:r w:rsidDel="00000000" w:rsidR="00000000" w:rsidRPr="00000000">
        <w:rPr>
          <w:b w:val="1"/>
          <w:bCs w:val="1"/>
          <w:sz w:val="22"/>
          <w:szCs w:val="22"/>
          <w:rtl w:val="0"/>
        </w:rPr>
        <w:t xml:space="preserve">Pregunta 15</w:t>
      </w:r>
    </w:p>
    <w:p w:rsidR="00000000" w:rsidDel="00000000" w:rsidP="00000000" w:rsidRDefault="00000000" w:rsidRPr="00000000" w14:paraId="00000125">
      <w:pPr>
        <w:spacing w:after="240" w:before="240" w:line="276" w:lineRule="auto"/>
        <w:rPr>
          <w:b w:val="1"/>
          <w:bCs w:val="1"/>
        </w:rPr>
      </w:pPr>
      <w:r w:rsidDel="00000000" w:rsidR="00000000" w:rsidRPr="00000000">
        <w:rPr>
          <w:b w:val="1"/>
          <w:bCs w:val="1"/>
          <w:rtl w:val="0"/>
        </w:rPr>
        <w:t xml:space="preserve">Según el texto, ¿qué busca la hablante lírica en "tantos hombres"?</w:t>
      </w:r>
    </w:p>
    <w:p w:rsidR="00000000" w:rsidDel="00000000" w:rsidP="00000000" w:rsidRDefault="00000000" w:rsidRPr="00000000" w14:paraId="00000126">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(inferencia a partir de versos explícitos)</w:t>
      </w:r>
    </w:p>
    <w:tbl>
      <w:tblPr>
        <w:tblStyle w:val="Table18"/>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595"/>
        <w:gridCol w:w="6000"/>
        <w:tblGridChange w:id="0">
          <w:tblGrid>
            <w:gridCol w:w="1005"/>
            <w:gridCol w:w="2595"/>
            <w:gridCol w:w="60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spacing w:line="276" w:lineRule="auto"/>
              <w:rPr/>
            </w:pPr>
            <w:r w:rsidDel="00000000" w:rsidR="00000000" w:rsidRPr="00000000">
              <w:rPr>
                <w:rFonts w:ascii="Arial Unicode MS" w:cs="Arial Unicode MS" w:eastAsia="Arial Unicode MS" w:hAnsi="Arial Unicode MS"/>
                <w:rtl w:val="0"/>
              </w:rPr>
              <w:t xml:space="preserve">❌ Distractor por asociación temática engañosa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spacing w:line="276" w:lineRule="auto"/>
              <w:rPr/>
            </w:pPr>
            <w:r w:rsidDel="00000000" w:rsidR="00000000" w:rsidRPr="00000000">
              <w:rPr>
                <w:rtl w:val="0"/>
              </w:rPr>
              <w:t xml:space="preserve">"Hombres" tienta a leerse en clave romántica, pero el texto aclara explícitamente que lo buscado es "tu humanidad, tu paternidad", no una pareja.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spacing w:line="276" w:lineRule="auto"/>
              <w:rPr/>
            </w:pPr>
            <w:r w:rsidDel="00000000" w:rsidR="00000000" w:rsidRPr="00000000">
              <w:rPr>
                <w:rFonts w:ascii="Arial Unicode MS" w:cs="Arial Unicode MS" w:eastAsia="Arial Unicode MS" w:hAnsi="Arial Unicode MS"/>
                <w:rtl w:val="0"/>
              </w:rPr>
              <w:t xml:space="preserve">❌ Distractor por generalización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spacing w:line="276" w:lineRule="auto"/>
              <w:rPr/>
            </w:pPr>
            <w:r w:rsidDel="00000000" w:rsidR="00000000" w:rsidRPr="00000000">
              <w:rPr>
                <w:rtl w:val="0"/>
              </w:rPr>
              <w:t xml:space="preserve">La soledad es un tema presente en el poema, pero no es lo que se busca específicamente "en tantos hombres"; es más bien el estado del que parte la hablante.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spacing w:line="276" w:lineRule="auto"/>
              <w:rPr/>
            </w:pPr>
            <w:r w:rsidDel="00000000" w:rsidR="00000000" w:rsidRPr="00000000">
              <w:rPr>
                <w:rFonts w:ascii="Arial Unicode MS" w:cs="Arial Unicode MS" w:eastAsia="Arial Unicode MS" w:hAnsi="Arial Unicode MS"/>
                <w:rtl w:val="0"/>
              </w:rPr>
              <w:t xml:space="preserve">❌ Distractor por proximidad conceptual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spacing w:line="276" w:lineRule="auto"/>
              <w:rPr/>
            </w:pPr>
            <w:r w:rsidDel="00000000" w:rsidR="00000000" w:rsidRPr="00000000">
              <w:rPr>
                <w:rtl w:val="0"/>
              </w:rPr>
              <w:t xml:space="preserve">Se acerca a la idea de paternidad en su dimensión de sustento o apoyo, pero el texto enfatiza el vínculo afectivo e identitario ("tu humanidad") por sobre lo económico.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spacing w:line="276" w:lineRule="auto"/>
              <w:rPr/>
            </w:pPr>
            <w:r w:rsidDel="00000000" w:rsidR="00000000" w:rsidRPr="00000000">
              <w:rPr>
                <w:rtl w:val="0"/>
              </w:rPr>
              <w:t xml:space="preserve">El verso lo dice de forma explícita: "Tu humanidad, tu paternidad", confirmando que lo buscado en los "tantos hombres" es una figura paterna.</w:t>
            </w:r>
          </w:p>
        </w:tc>
      </w:tr>
    </w:tbl>
    <w:p w:rsidR="00000000" w:rsidDel="00000000" w:rsidP="00000000" w:rsidRDefault="00000000" w:rsidRPr="00000000" w14:paraId="00000136">
      <w:pPr>
        <w:spacing w:line="276" w:lineRule="auto"/>
        <w:rPr/>
      </w:pPr>
      <w:r w:rsidDel="00000000" w:rsidR="00000000" w:rsidRPr="00000000">
        <w:rPr>
          <w:rtl w:val="0"/>
        </w:rPr>
      </w:r>
    </w:p>
    <w:p w:rsidR="00000000" w:rsidDel="00000000" w:rsidP="00000000" w:rsidRDefault="00000000" w:rsidRPr="00000000" w14:paraId="00000137">
      <w:pPr>
        <w:pStyle w:val="Heading2"/>
        <w:keepNext w:val="0"/>
        <w:keepLines w:val="0"/>
        <w:spacing w:after="80" w:line="276" w:lineRule="auto"/>
        <w:rPr>
          <w:b w:val="1"/>
          <w:bCs w:val="1"/>
          <w:sz w:val="22"/>
          <w:szCs w:val="22"/>
        </w:rPr>
      </w:pPr>
      <w:bookmarkStart w:colFirst="0" w:colLast="0" w:name="_czgk2tkl3yfh" w:id="15"/>
      <w:bookmarkEnd w:id="15"/>
      <w:r w:rsidDel="00000000" w:rsidR="00000000" w:rsidRPr="00000000">
        <w:rPr>
          <w:b w:val="1"/>
          <w:bCs w:val="1"/>
          <w:sz w:val="22"/>
          <w:szCs w:val="22"/>
          <w:rtl w:val="0"/>
        </w:rPr>
        <w:t xml:space="preserve">Pregunta 16</w:t>
      </w:r>
    </w:p>
    <w:p w:rsidR="00000000" w:rsidDel="00000000" w:rsidP="00000000" w:rsidRDefault="00000000" w:rsidRPr="00000000" w14:paraId="00000138">
      <w:pPr>
        <w:spacing w:after="240" w:before="240" w:line="276" w:lineRule="auto"/>
        <w:rPr>
          <w:b w:val="1"/>
          <w:bCs w:val="1"/>
        </w:rPr>
      </w:pPr>
      <w:r w:rsidDel="00000000" w:rsidR="00000000" w:rsidRPr="00000000">
        <w:rPr>
          <w:b w:val="1"/>
          <w:bCs w:val="1"/>
          <w:rtl w:val="0"/>
        </w:rPr>
        <w:t xml:space="preserve">¿Cuál de las siguientes afirmaciones refleja mejor la idea central del poema?</w:t>
      </w:r>
    </w:p>
    <w:p w:rsidR="00000000" w:rsidDel="00000000" w:rsidP="00000000" w:rsidRDefault="00000000" w:rsidRPr="00000000" w14:paraId="00000139">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w:t>
      </w:r>
    </w:p>
    <w:tbl>
      <w:tblPr>
        <w:tblStyle w:val="Table19"/>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310"/>
        <w:gridCol w:w="6030"/>
        <w:tblGridChange w:id="0">
          <w:tblGrid>
            <w:gridCol w:w="975"/>
            <w:gridCol w:w="2310"/>
            <w:gridCol w:w="603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spacing w:line="276" w:lineRule="auto"/>
              <w:rPr/>
            </w:pPr>
            <w:r w:rsidDel="00000000" w:rsidR="00000000" w:rsidRPr="00000000">
              <w:rPr>
                <w:rFonts w:ascii="Arial Unicode MS" w:cs="Arial Unicode MS" w:eastAsia="Arial Unicode MS" w:hAnsi="Arial Unicode MS"/>
                <w:rtl w:val="0"/>
              </w:rPr>
              <w:t xml:space="preserve">❌ Distractor por lectura superficial del género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spacing w:line="276" w:lineRule="auto"/>
              <w:rPr/>
            </w:pPr>
            <w:r w:rsidDel="00000000" w:rsidR="00000000" w:rsidRPr="00000000">
              <w:rPr>
                <w:rtl w:val="0"/>
              </w:rPr>
              <w:t xml:space="preserve">El poema puede confundirse a primera vista con una canción de desamor romántico, pero los versos explícitos sobre "paternidad" y "cuando estés viejo, ¿quién te cuidará?" señalan que la ausencia no es de una pareja.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spacing w:line="276" w:lineRule="auto"/>
              <w:rPr/>
            </w:pPr>
            <w:r w:rsidDel="00000000" w:rsidR="00000000" w:rsidRPr="00000000">
              <w:rPr>
                <w:rtl w:val="0"/>
              </w:rPr>
              <w:t xml:space="preserve">El paso del tiempo y la vejez aparecen mencionados ("cuando estés viejo"), pero como parte de una reflexión sobre la ausencia paterna, no como tema central por sí solos.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3">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4">
            <w:pPr>
              <w:spacing w:line="276" w:lineRule="auto"/>
              <w:rPr/>
            </w:pPr>
            <w:r w:rsidDel="00000000" w:rsidR="00000000" w:rsidRPr="00000000">
              <w:rPr>
                <w:rFonts w:ascii="Arial Unicode MS" w:cs="Arial Unicode MS" w:eastAsia="Arial Unicode MS" w:hAnsi="Arial Unicode MS"/>
                <w:rtl w:val="0"/>
              </w:rPr>
              <w:t xml:space="preserve">❌ Distractor por generalización imprecisa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5">
            <w:pPr>
              <w:spacing w:line="276" w:lineRule="auto"/>
              <w:rPr/>
            </w:pPr>
            <w:r w:rsidDel="00000000" w:rsidR="00000000" w:rsidRPr="00000000">
              <w:rPr>
                <w:rtl w:val="0"/>
              </w:rPr>
              <w:t xml:space="preserve">La búsqueda de identidad está presente de forma indirecta, pero el poema la desarrolla específicamente a través de la ausencia de una figura paterna, no de la adultez en términos generales.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6">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7">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8">
            <w:pPr>
              <w:spacing w:line="276" w:lineRule="auto"/>
              <w:rPr/>
            </w:pPr>
            <w:r w:rsidDel="00000000" w:rsidR="00000000" w:rsidRPr="00000000">
              <w:rPr>
                <w:rtl w:val="0"/>
              </w:rPr>
              <w:t xml:space="preserve">El poema articula de principio a fin la ausencia y búsqueda de una figura paterna ("tu paternidad", "buscando... tu humanidad, tu paternidad"), lo que confirma que el anhelo por una paternidad ausente es la idea central.</w:t>
            </w:r>
          </w:p>
        </w:tc>
      </w:tr>
    </w:tbl>
    <w:p w:rsidR="00000000" w:rsidDel="00000000" w:rsidP="00000000" w:rsidRDefault="00000000" w:rsidRPr="00000000" w14:paraId="00000149">
      <w:pPr>
        <w:spacing w:line="276" w:lineRule="auto"/>
        <w:rPr/>
      </w:pPr>
      <w:r w:rsidDel="00000000" w:rsidR="00000000" w:rsidRPr="00000000">
        <w:rPr>
          <w:rtl w:val="0"/>
        </w:rPr>
      </w:r>
    </w:p>
    <w:p w:rsidR="00000000" w:rsidDel="00000000" w:rsidP="00000000" w:rsidRDefault="00000000" w:rsidRPr="00000000" w14:paraId="0000014A">
      <w:pPr>
        <w:pStyle w:val="Heading2"/>
        <w:keepNext w:val="0"/>
        <w:keepLines w:val="0"/>
        <w:spacing w:after="80" w:line="276" w:lineRule="auto"/>
        <w:rPr>
          <w:b w:val="1"/>
          <w:bCs w:val="1"/>
          <w:sz w:val="22"/>
          <w:szCs w:val="22"/>
        </w:rPr>
      </w:pPr>
      <w:bookmarkStart w:colFirst="0" w:colLast="0" w:name="_9ol1lwvqpl0r" w:id="16"/>
      <w:bookmarkEnd w:id="16"/>
      <w:r w:rsidDel="00000000" w:rsidR="00000000" w:rsidRPr="00000000">
        <w:rPr>
          <w:b w:val="1"/>
          <w:bCs w:val="1"/>
          <w:sz w:val="22"/>
          <w:szCs w:val="22"/>
          <w:rtl w:val="0"/>
        </w:rPr>
        <w:t xml:space="preserve">Pregunta 17</w:t>
      </w:r>
    </w:p>
    <w:p w:rsidR="00000000" w:rsidDel="00000000" w:rsidP="00000000" w:rsidRDefault="00000000" w:rsidRPr="00000000" w14:paraId="0000014B">
      <w:pPr>
        <w:spacing w:after="240" w:before="240" w:line="276" w:lineRule="auto"/>
        <w:rPr>
          <w:b w:val="1"/>
          <w:bCs w:val="1"/>
        </w:rPr>
      </w:pPr>
      <w:r w:rsidDel="00000000" w:rsidR="00000000" w:rsidRPr="00000000">
        <w:rPr>
          <w:b w:val="1"/>
          <w:bCs w:val="1"/>
          <w:rtl w:val="0"/>
        </w:rPr>
        <w:t xml:space="preserve">¿Cómo se interpreta la metáfora "se me ahogaba el corazón"?</w:t>
      </w:r>
    </w:p>
    <w:p w:rsidR="00000000" w:rsidDel="00000000" w:rsidP="00000000" w:rsidRDefault="00000000" w:rsidRPr="00000000" w14:paraId="0000014C">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(comprensión de lenguaje figurado)</w:t>
      </w:r>
    </w:p>
    <w:tbl>
      <w:tblPr>
        <w:tblStyle w:val="Table20"/>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055"/>
        <w:gridCol w:w="6540"/>
        <w:tblGridChange w:id="0">
          <w:tblGrid>
            <w:gridCol w:w="1005"/>
            <w:gridCol w:w="2055"/>
            <w:gridCol w:w="65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D">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E">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spacing w:line="276" w:lineRule="auto"/>
              <w:rPr/>
            </w:pPr>
            <w:r w:rsidDel="00000000" w:rsidR="00000000" w:rsidRPr="00000000">
              <w:rPr>
                <w:rFonts w:ascii="Arial Unicode MS" w:cs="Arial Unicode MS" w:eastAsia="Arial Unicode MS" w:hAnsi="Arial Unicode MS"/>
                <w:rtl w:val="0"/>
              </w:rPr>
              <w:t xml:space="preserve">❌ Distractor por lectura literal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spacing w:line="276" w:lineRule="auto"/>
              <w:rPr/>
            </w:pPr>
            <w:r w:rsidDel="00000000" w:rsidR="00000000" w:rsidRPr="00000000">
              <w:rPr>
                <w:rtl w:val="0"/>
              </w:rPr>
              <w:t xml:space="preserve">Toma la imagen del "ahogo" en sentido físico-médico, cuando el verso opera en un plano simbólico dentro de un contexto emocional (espera, soledad, ausencia).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spacing w:line="276" w:lineRule="auto"/>
              <w:rPr/>
            </w:pPr>
            <w:r w:rsidDel="00000000" w:rsidR="00000000" w:rsidRPr="00000000">
              <w:rPr>
                <w:rtl w:val="0"/>
              </w:rPr>
              <w:t xml:space="preserve">"Ahogarse" se usa metafóricamente para expresar una sensación de angustia u opresión emocional, coherente con el resto del poema (espera, soledad, búsqueda sin respuesta).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8">
            <w:pPr>
              <w:spacing w:line="276" w:lineRule="auto"/>
              <w:rPr/>
            </w:pPr>
            <w:r w:rsidDel="00000000" w:rsidR="00000000" w:rsidRPr="00000000">
              <w:rPr>
                <w:rtl w:val="0"/>
              </w:rPr>
              <w:t xml:space="preserve">El contexto inmediato (esperar, sentirse en soledad) es de sufrimiento, no de felicidad; "ahogo" no se asocia connotativamente con estados positivos.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9">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A">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B">
            <w:pPr>
              <w:spacing w:line="276" w:lineRule="auto"/>
              <w:rPr/>
            </w:pPr>
            <w:r w:rsidDel="00000000" w:rsidR="00000000" w:rsidRPr="00000000">
              <w:rPr>
                <w:rtl w:val="0"/>
              </w:rPr>
              <w:t xml:space="preserve">La imagen expresa una emoción intensa y presente en el momento, no su desaparición u olvido.</w:t>
            </w:r>
          </w:p>
        </w:tc>
      </w:tr>
    </w:tbl>
    <w:p w:rsidR="00000000" w:rsidDel="00000000" w:rsidP="00000000" w:rsidRDefault="00000000" w:rsidRPr="00000000" w14:paraId="0000015C">
      <w:pPr>
        <w:spacing w:line="276" w:lineRule="auto"/>
        <w:rPr/>
      </w:pPr>
      <w:r w:rsidDel="00000000" w:rsidR="00000000" w:rsidRPr="00000000">
        <w:rPr>
          <w:rtl w:val="0"/>
        </w:rPr>
      </w:r>
    </w:p>
    <w:p w:rsidR="00000000" w:rsidDel="00000000" w:rsidP="00000000" w:rsidRDefault="00000000" w:rsidRPr="00000000" w14:paraId="0000015D">
      <w:pPr>
        <w:spacing w:line="276" w:lineRule="auto"/>
        <w:rPr>
          <w:b w:val="1"/>
          <w:bCs w:val="1"/>
        </w:rPr>
      </w:pPr>
      <w:r w:rsidDel="00000000" w:rsidR="00000000" w:rsidRPr="00000000">
        <w:rPr>
          <w:rtl w:val="0"/>
        </w:rPr>
      </w:r>
    </w:p>
    <w:tbl>
      <w:tblPr>
        <w:tblStyle w:val="Table2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spacing w:line="276" w:lineRule="auto"/>
              <w:rPr>
                <w:b w:val="1"/>
                <w:bCs w:val="1"/>
              </w:rPr>
            </w:pPr>
            <w:r w:rsidDel="00000000" w:rsidR="00000000" w:rsidRPr="00000000">
              <w:rPr>
                <w:b w:val="1"/>
                <w:bCs w:val="1"/>
                <w:rtl w:val="0"/>
              </w:rPr>
              <w:t xml:space="preserve">Texto 4: Literario - Lírico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jc w:val="center"/>
              <w:rPr>
                <w:b w:val="1"/>
                <w:bCs w:val="1"/>
              </w:rPr>
            </w:pPr>
            <w:r w:rsidDel="00000000" w:rsidR="00000000" w:rsidRPr="00000000">
              <w:rPr>
                <w:rFonts w:ascii="Times New Roman" w:cs="Times New Roman" w:eastAsia="Times New Roman" w:hAnsi="Times New Roman"/>
                <w:sz w:val="23"/>
                <w:szCs w:val="23"/>
                <w:highlight w:val="white"/>
              </w:rPr>
              <w:drawing>
                <wp:inline distB="114300" distT="114300" distL="114300" distR="114300">
                  <wp:extent cx="1243013" cy="1864519"/>
                  <wp:effectExtent b="0" l="0" r="0" t="0"/>
                  <wp:docPr descr="Retrato fotográfico en blanco y negro del poeta Nicanor Parra en su vejez, mirando fijamente a la cámara con expresión seria. Viste un traje oscuro, camisa clara y corbata. A la derecha de la imagen se asoma parcialmente el rostro recortado de otra persona." id="6" name="image3.png"/>
                  <a:graphic>
                    <a:graphicData uri="http://schemas.openxmlformats.org/drawingml/2006/picture">
                      <pic:pic>
                        <pic:nvPicPr>
                          <pic:cNvPr descr="Retrato fotográfico en blanco y negro del poeta Nicanor Parra en su vejez, mirando fijamente a la cámara con expresión seria. Viste un traje oscuro, camisa clara y corbata. A la derecha de la imagen se asoma parcialmente el rostro recortado de otra persona." id="0" name="image3.png"/>
                          <pic:cNvPicPr preferRelativeResize="0"/>
                        </pic:nvPicPr>
                        <pic:blipFill>
                          <a:blip r:embed="rId10"/>
                          <a:srcRect b="0" l="0" r="0" t="0"/>
                          <a:stretch>
                            <a:fillRect/>
                          </a:stretch>
                        </pic:blipFill>
                        <pic:spPr>
                          <a:xfrm>
                            <a:off x="0" y="0"/>
                            <a:ext cx="1243013" cy="1864519"/>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rPr/>
            </w:pPr>
            <w:r w:rsidDel="00000000" w:rsidR="00000000" w:rsidRPr="00000000">
              <w:rPr>
                <w:b w:val="1"/>
                <w:bCs w:val="1"/>
                <w:rtl w:val="0"/>
              </w:rPr>
              <w:t xml:space="preserve">Título:</w:t>
            </w:r>
            <w:r w:rsidDel="00000000" w:rsidR="00000000" w:rsidRPr="00000000">
              <w:rPr>
                <w:rtl w:val="0"/>
              </w:rPr>
              <w:t xml:space="preserve"> «Defensa del árbol», Nicanor Parra (de </w:t>
            </w:r>
            <w:r w:rsidDel="00000000" w:rsidR="00000000" w:rsidRPr="00000000">
              <w:rPr>
                <w:i w:val="1"/>
                <w:iCs w:val="1"/>
                <w:rtl w:val="0"/>
              </w:rPr>
              <w:t xml:space="preserve">Poemas y antipoemas</w:t>
            </w:r>
            <w:r w:rsidDel="00000000" w:rsidR="00000000" w:rsidRPr="00000000">
              <w:rPr>
                <w:rtl w:val="0"/>
              </w:rPr>
              <w:t xml:space="preserve">, 1954).</w:t>
            </w:r>
          </w:p>
          <w:p w:rsidR="00000000" w:rsidDel="00000000" w:rsidP="00000000" w:rsidRDefault="00000000" w:rsidRPr="00000000" w14:paraId="00000161">
            <w:pPr>
              <w:rPr/>
            </w:pPr>
            <w:r w:rsidDel="00000000" w:rsidR="00000000" w:rsidRPr="00000000">
              <w:rPr>
                <w:b w:val="1"/>
                <w:bCs w:val="1"/>
                <w:rtl w:val="0"/>
              </w:rPr>
              <w:t xml:space="preserve">Nivel de dificultad: </w:t>
            </w:r>
            <w:r w:rsidDel="00000000" w:rsidR="00000000" w:rsidRPr="00000000">
              <w:rPr>
                <w:rtl w:val="0"/>
              </w:rPr>
              <w:t xml:space="preserve">Media-Alta</w:t>
            </w:r>
          </w:p>
          <w:p w:rsidR="00000000" w:rsidDel="00000000" w:rsidP="00000000" w:rsidRDefault="00000000" w:rsidRPr="00000000" w14:paraId="00000162">
            <w:pPr>
              <w:rPr/>
            </w:pPr>
            <w:r w:rsidDel="00000000" w:rsidR="00000000" w:rsidRPr="00000000">
              <w:rPr>
                <w:b w:val="1"/>
                <w:bCs w:val="1"/>
                <w:rtl w:val="0"/>
              </w:rPr>
              <w:t xml:space="preserve">Síntesis: </w:t>
            </w:r>
            <w:r w:rsidDel="00000000" w:rsidR="00000000" w:rsidRPr="00000000">
              <w:rPr>
                <w:rtl w:val="0"/>
              </w:rPr>
              <w:t xml:space="preserve">Poema en que un hablante reprende con tono moralizante a un niño que intenta dañar un árbol, exaltando el valor y los beneficios de la naturaleza como razones para respetarla.</w:t>
            </w:r>
          </w:p>
          <w:p w:rsidR="00000000" w:rsidDel="00000000" w:rsidP="00000000" w:rsidRDefault="00000000" w:rsidRPr="00000000" w14:paraId="00000163">
            <w:pPr>
              <w:rPr/>
            </w:pPr>
            <w:r w:rsidDel="00000000" w:rsidR="00000000" w:rsidRPr="00000000">
              <w:rPr>
                <w:b w:val="1"/>
                <w:bCs w:val="1"/>
                <w:rtl w:val="0"/>
              </w:rPr>
              <w:t xml:space="preserve">Cantidad de preguntas: </w:t>
            </w:r>
            <w:r w:rsidDel="00000000" w:rsidR="00000000" w:rsidRPr="00000000">
              <w:rPr>
                <w:rtl w:val="0"/>
              </w:rPr>
              <w:t xml:space="preserve">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65">
      <w:pPr>
        <w:pStyle w:val="Heading2"/>
        <w:keepNext w:val="0"/>
        <w:keepLines w:val="0"/>
        <w:spacing w:after="80" w:line="276" w:lineRule="auto"/>
        <w:rPr>
          <w:b w:val="1"/>
          <w:bCs w:val="1"/>
          <w:sz w:val="22"/>
          <w:szCs w:val="22"/>
        </w:rPr>
      </w:pPr>
      <w:bookmarkStart w:colFirst="0" w:colLast="0" w:name="_4tr9fuapewv2" w:id="17"/>
      <w:bookmarkEnd w:id="17"/>
      <w:r w:rsidDel="00000000" w:rsidR="00000000" w:rsidRPr="00000000">
        <w:rPr>
          <w:b w:val="1"/>
          <w:bCs w:val="1"/>
          <w:sz w:val="22"/>
          <w:szCs w:val="22"/>
          <w:rtl w:val="0"/>
        </w:rPr>
        <w:t xml:space="preserve">Pregunta 18</w:t>
      </w:r>
    </w:p>
    <w:p w:rsidR="00000000" w:rsidDel="00000000" w:rsidP="00000000" w:rsidRDefault="00000000" w:rsidRPr="00000000" w14:paraId="00000166">
      <w:pPr>
        <w:pStyle w:val="Heading2"/>
        <w:keepNext w:val="0"/>
        <w:keepLines w:val="0"/>
        <w:spacing w:after="240" w:before="240" w:line="276" w:lineRule="auto"/>
        <w:rPr>
          <w:b w:val="1"/>
          <w:bCs w:val="1"/>
          <w:sz w:val="22"/>
          <w:szCs w:val="22"/>
        </w:rPr>
      </w:pPr>
      <w:bookmarkStart w:colFirst="0" w:colLast="0" w:name="_5zvpbbiayb2i" w:id="18"/>
      <w:bookmarkEnd w:id="18"/>
      <w:r w:rsidDel="00000000" w:rsidR="00000000" w:rsidRPr="00000000">
        <w:rPr>
          <w:b w:val="1"/>
          <w:bCs w:val="1"/>
          <w:sz w:val="22"/>
          <w:szCs w:val="22"/>
          <w:rtl w:val="0"/>
        </w:rPr>
        <w:t xml:space="preserve">¿Qué característica del hablante lírico se evidencia en el poema?</w:t>
      </w:r>
    </w:p>
    <w:p w:rsidR="00000000" w:rsidDel="00000000" w:rsidP="00000000" w:rsidRDefault="00000000" w:rsidRPr="00000000" w14:paraId="00000167">
      <w:pPr>
        <w:pStyle w:val="Heading2"/>
        <w:keepNext w:val="0"/>
        <w:keepLines w:val="0"/>
        <w:spacing w:after="240" w:before="24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(caracterización del hablante lírico)</w:t>
      </w:r>
    </w:p>
    <w:tbl>
      <w:tblPr>
        <w:tblStyle w:val="Table2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2175"/>
        <w:gridCol w:w="5760"/>
        <w:tblGridChange w:id="0">
          <w:tblGrid>
            <w:gridCol w:w="1410"/>
            <w:gridCol w:w="2175"/>
            <w:gridCol w:w="576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8">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9">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A">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B">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C">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D">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está lejos de ser distante u objetivo: interpela directamente al niño, lo juzga y le exige que se arrepienta.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E">
            <w:pPr>
              <w:pStyle w:val="Heading2"/>
              <w:keepNext w:val="0"/>
              <w:keepLines w:val="0"/>
              <w:spacing w:after="8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F">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0">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adopta un tono de reproche constante ("Niño perverso", "tan gravísimo pecado") y cierra pidiendo que el niño se arrepienta y pida perdón, lo que evidencia una postura crítica y moralizante.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1">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2">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elemento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3">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poema no contiene ninguna referencia a experiencias personales del hablante ni a su propia infancia.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4">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5">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6">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no se limita a describir el paisaje; se involucra emocionalmente todo el tiempo mediante el reproche directo al niño.</w:t>
            </w:r>
          </w:p>
        </w:tc>
      </w:tr>
    </w:tbl>
    <w:p w:rsidR="00000000" w:rsidDel="00000000" w:rsidP="00000000" w:rsidRDefault="00000000" w:rsidRPr="00000000" w14:paraId="00000177">
      <w:pPr>
        <w:pStyle w:val="Heading2"/>
        <w:keepNext w:val="0"/>
        <w:keepLines w:val="0"/>
        <w:spacing w:after="80" w:line="276" w:lineRule="auto"/>
        <w:rPr>
          <w:sz w:val="22"/>
          <w:szCs w:val="22"/>
        </w:rPr>
      </w:pPr>
      <w:bookmarkStart w:colFirst="0" w:colLast="0" w:name="_5zvpbbiayb2i" w:id="18"/>
      <w:bookmarkEnd w:id="18"/>
      <w:r w:rsidDel="00000000" w:rsidR="00000000" w:rsidRPr="00000000">
        <w:rPr>
          <w:rtl w:val="0"/>
        </w:rPr>
      </w:r>
    </w:p>
    <w:p w:rsidR="00000000" w:rsidDel="00000000" w:rsidP="00000000" w:rsidRDefault="00000000" w:rsidRPr="00000000" w14:paraId="00000178">
      <w:pPr>
        <w:pStyle w:val="Heading2"/>
        <w:keepNext w:val="0"/>
        <w:keepLines w:val="0"/>
        <w:spacing w:after="80" w:line="276" w:lineRule="auto"/>
        <w:rPr>
          <w:b w:val="1"/>
          <w:bCs w:val="1"/>
          <w:sz w:val="22"/>
          <w:szCs w:val="22"/>
        </w:rPr>
      </w:pPr>
      <w:bookmarkStart w:colFirst="0" w:colLast="0" w:name="_sbkojbj6fpp2" w:id="19"/>
      <w:bookmarkEnd w:id="19"/>
      <w:r w:rsidDel="00000000" w:rsidR="00000000" w:rsidRPr="00000000">
        <w:rPr>
          <w:b w:val="1"/>
          <w:bCs w:val="1"/>
          <w:sz w:val="22"/>
          <w:szCs w:val="22"/>
          <w:rtl w:val="0"/>
        </w:rPr>
        <w:t xml:space="preserve">Pregunta 19</w:t>
      </w:r>
    </w:p>
    <w:p w:rsidR="00000000" w:rsidDel="00000000" w:rsidP="00000000" w:rsidRDefault="00000000" w:rsidRPr="00000000" w14:paraId="00000179">
      <w:pPr>
        <w:pStyle w:val="Heading2"/>
        <w:keepNext w:val="0"/>
        <w:keepLines w:val="0"/>
        <w:spacing w:after="240" w:before="240" w:line="276" w:lineRule="auto"/>
        <w:rPr>
          <w:b w:val="1"/>
          <w:bCs w:val="1"/>
          <w:sz w:val="22"/>
          <w:szCs w:val="22"/>
        </w:rPr>
      </w:pPr>
      <w:bookmarkStart w:colFirst="0" w:colLast="0" w:name="_5zvpbbiayb2i" w:id="18"/>
      <w:bookmarkEnd w:id="18"/>
      <w:r w:rsidDel="00000000" w:rsidR="00000000" w:rsidRPr="00000000">
        <w:rPr>
          <w:b w:val="1"/>
          <w:bCs w:val="1"/>
          <w:sz w:val="22"/>
          <w:szCs w:val="22"/>
          <w:rtl w:val="0"/>
        </w:rPr>
        <w:t xml:space="preserve">¿Qué función cumple la descripción del niño como "rubio y delicado" dentro del poema?</w:t>
      </w:r>
    </w:p>
    <w:p w:rsidR="00000000" w:rsidDel="00000000" w:rsidP="00000000" w:rsidRDefault="00000000" w:rsidRPr="00000000" w14:paraId="0000017A">
      <w:pPr>
        <w:pStyle w:val="Heading2"/>
        <w:keepNext w:val="0"/>
        <w:keepLines w:val="0"/>
        <w:spacing w:after="240" w:before="24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(función de un recurso descriptivo)</w:t>
      </w:r>
    </w:p>
    <w:tbl>
      <w:tblPr>
        <w:tblStyle w:val="Table23"/>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1845"/>
        <w:gridCol w:w="6165"/>
        <w:tblGridChange w:id="0">
          <w:tblGrid>
            <w:gridCol w:w="1470"/>
            <w:gridCol w:w="1845"/>
            <w:gridCol w:w="616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B">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C">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D">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E">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F">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cercanía conceptual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0">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Toca la idea de inocencia asociada a la infancia en general, pero no explica por qué el hablante usa justamente esa descripción física en este punto del poema.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1">
            <w:pPr>
              <w:pStyle w:val="Heading2"/>
              <w:keepNext w:val="0"/>
              <w:keepLines w:val="0"/>
              <w:spacing w:after="8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marca extrañeza explícita ante la contradicción: "Cómo es posible que un muchacho / tenga este gesto tan indigno / siendo tan rubio y delicado", usando la apariencia inocente para resaltar lo inesperado de la violencia del niño.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tema no desarrollado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poema no cuestiona ni discute prejuicios sociales sobre la belleza física; ese no es un tema presente en el texto.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atribución incorrecta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La descripción física del niño no tiene relación con lo que sabe o no sabe la madre; son dos ideas distintas del poema que no se explican una a la otra.</w:t>
            </w:r>
          </w:p>
        </w:tc>
      </w:tr>
    </w:tbl>
    <w:p w:rsidR="00000000" w:rsidDel="00000000" w:rsidP="00000000" w:rsidRDefault="00000000" w:rsidRPr="00000000" w14:paraId="0000018A">
      <w:pPr>
        <w:pStyle w:val="Heading2"/>
        <w:keepNext w:val="0"/>
        <w:keepLines w:val="0"/>
        <w:spacing w:after="80" w:line="276" w:lineRule="auto"/>
        <w:rPr>
          <w:b w:val="1"/>
          <w:bCs w:val="1"/>
          <w:sz w:val="22"/>
          <w:szCs w:val="22"/>
        </w:rPr>
      </w:pPr>
      <w:bookmarkStart w:colFirst="0" w:colLast="0" w:name="_ayq1sqhuoiri" w:id="20"/>
      <w:bookmarkEnd w:id="20"/>
      <w:r w:rsidDel="00000000" w:rsidR="00000000" w:rsidRPr="00000000">
        <w:rPr>
          <w:b w:val="1"/>
          <w:bCs w:val="1"/>
          <w:sz w:val="22"/>
          <w:szCs w:val="22"/>
          <w:rtl w:val="0"/>
        </w:rPr>
        <w:t xml:space="preserve">Pregunta 20</w:t>
      </w:r>
    </w:p>
    <w:p w:rsidR="00000000" w:rsidDel="00000000" w:rsidP="00000000" w:rsidRDefault="00000000" w:rsidRPr="00000000" w14:paraId="0000018B">
      <w:pPr>
        <w:pStyle w:val="Heading2"/>
        <w:keepNext w:val="0"/>
        <w:keepLines w:val="0"/>
        <w:spacing w:after="240" w:before="240" w:line="276" w:lineRule="auto"/>
        <w:rPr>
          <w:b w:val="1"/>
          <w:bCs w:val="1"/>
          <w:sz w:val="22"/>
          <w:szCs w:val="22"/>
        </w:rPr>
      </w:pPr>
      <w:bookmarkStart w:colFirst="0" w:colLast="0" w:name="_5zvpbbiayb2i" w:id="18"/>
      <w:bookmarkEnd w:id="18"/>
      <w:r w:rsidDel="00000000" w:rsidR="00000000" w:rsidRPr="00000000">
        <w:rPr>
          <w:b w:val="1"/>
          <w:bCs w:val="1"/>
          <w:sz w:val="22"/>
          <w:szCs w:val="22"/>
          <w:rtl w:val="0"/>
        </w:rPr>
        <w:t xml:space="preserve">¿Qué efecto produce el uso reiterado de preguntas dirigidas al niño al inicio y durante el poema?</w:t>
      </w:r>
    </w:p>
    <w:p w:rsidR="00000000" w:rsidDel="00000000" w:rsidP="00000000" w:rsidRDefault="00000000" w:rsidRPr="00000000" w14:paraId="0000018C">
      <w:pPr>
        <w:pStyle w:val="Heading2"/>
        <w:keepNext w:val="0"/>
        <w:keepLines w:val="0"/>
        <w:spacing w:after="240" w:before="24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Habilidad evaluada:</w:t>
      </w:r>
      <w:r w:rsidDel="00000000" w:rsidR="00000000" w:rsidRPr="00000000">
        <w:rPr>
          <w:sz w:val="22"/>
          <w:szCs w:val="22"/>
          <w:rtl w:val="0"/>
        </w:rPr>
        <w:t xml:space="preserve"> Reflexionar y evaluar la forma (efecto de un recurso retórico)</w:t>
      </w:r>
    </w:p>
    <w:tbl>
      <w:tblPr>
        <w:tblStyle w:val="Table24"/>
        <w:tblW w:w="95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30"/>
        <w:gridCol w:w="1875"/>
        <w:gridCol w:w="6120"/>
        <w:tblGridChange w:id="0">
          <w:tblGrid>
            <w:gridCol w:w="1530"/>
            <w:gridCol w:w="1875"/>
            <w:gridCol w:w="612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D">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E">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F">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0">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1">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2">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no muestra inseguridad; sus juicios sobre el niño y sobre el valor del árbol son firmes y categóricos en todo el poema.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3">
            <w:pPr>
              <w:pStyle w:val="Heading2"/>
              <w:keepNext w:val="0"/>
              <w:keepLines w:val="0"/>
              <w:spacing w:after="8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4">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Preguntas como "¿Por qué te entregas a esa piedra?" no buscan una respuesta informativa, sino confrontar directamente al niño y llevarlo a la reflexión y al arrepentimiento, tal como se confirma en el cierre del poema.</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confusión de tono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registro del poema es de reproche y juicio moral, no de curiosidad neutra sobre el comportamiento infantil.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9">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uso de una cita fuera de su función real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Se apoya en el verso "Yo no comprendo, francamente...", pero esa frase es una exclamación de reprobación, no una admisión real de desconocimiento; no describe el efecto de las preguntas reiteradas sino que expresa incredulidad ante la conducta del niño.</w:t>
            </w:r>
          </w:p>
        </w:tc>
      </w:tr>
    </w:tbl>
    <w:p w:rsidR="00000000" w:rsidDel="00000000" w:rsidP="00000000" w:rsidRDefault="00000000" w:rsidRPr="00000000" w14:paraId="0000019C">
      <w:pPr>
        <w:pStyle w:val="Heading2"/>
        <w:keepNext w:val="0"/>
        <w:keepLines w:val="0"/>
        <w:spacing w:after="80" w:line="276" w:lineRule="auto"/>
        <w:rPr>
          <w:b w:val="1"/>
          <w:bCs w:val="1"/>
          <w:sz w:val="22"/>
          <w:szCs w:val="22"/>
        </w:rPr>
      </w:pPr>
      <w:bookmarkStart w:colFirst="0" w:colLast="0" w:name="_6fpngbvuakh1" w:id="21"/>
      <w:bookmarkEnd w:id="21"/>
      <w:r w:rsidDel="00000000" w:rsidR="00000000" w:rsidRPr="00000000">
        <w:rPr>
          <w:b w:val="1"/>
          <w:bCs w:val="1"/>
          <w:sz w:val="22"/>
          <w:szCs w:val="22"/>
          <w:rtl w:val="0"/>
        </w:rPr>
        <w:t xml:space="preserve">Pregunta 21</w:t>
      </w:r>
    </w:p>
    <w:p w:rsidR="00000000" w:rsidDel="00000000" w:rsidP="00000000" w:rsidRDefault="00000000" w:rsidRPr="00000000" w14:paraId="0000019D">
      <w:pPr>
        <w:pStyle w:val="Heading2"/>
        <w:keepNext w:val="0"/>
        <w:keepLines w:val="0"/>
        <w:spacing w:after="240" w:before="240" w:line="276" w:lineRule="auto"/>
        <w:rPr>
          <w:b w:val="1"/>
          <w:bCs w:val="1"/>
          <w:sz w:val="22"/>
          <w:szCs w:val="22"/>
        </w:rPr>
      </w:pPr>
      <w:bookmarkStart w:colFirst="0" w:colLast="0" w:name="_5zvpbbiayb2i" w:id="18"/>
      <w:bookmarkEnd w:id="18"/>
      <w:r w:rsidDel="00000000" w:rsidR="00000000" w:rsidRPr="00000000">
        <w:rPr>
          <w:b w:val="1"/>
          <w:bCs w:val="1"/>
          <w:sz w:val="22"/>
          <w:szCs w:val="22"/>
          <w:rtl w:val="0"/>
        </w:rPr>
        <w:t xml:space="preserve">¿Cuál es el objeto lírico presente en el poema?</w:t>
      </w:r>
    </w:p>
    <w:p w:rsidR="00000000" w:rsidDel="00000000" w:rsidP="00000000" w:rsidRDefault="00000000" w:rsidRPr="00000000" w14:paraId="0000019E">
      <w:pPr>
        <w:pStyle w:val="Heading2"/>
        <w:keepNext w:val="0"/>
        <w:keepLines w:val="0"/>
        <w:spacing w:after="240" w:before="24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(identificación del objeto lírico)</w:t>
      </w:r>
    </w:p>
    <w:tbl>
      <w:tblPr>
        <w:tblStyle w:val="Table25"/>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20"/>
        <w:gridCol w:w="2145"/>
        <w:gridCol w:w="6015"/>
        <w:tblGridChange w:id="0">
          <w:tblGrid>
            <w:gridCol w:w="1320"/>
            <w:gridCol w:w="2145"/>
            <w:gridCol w:w="60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F">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0">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1">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2">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3">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confusión de rol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4">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niño es el receptor al que se dirige el hablante, no aquello sobre lo que trata el poema en su conjunto.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5">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6">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confusión de rol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7">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Confunde al hablante lírico (la voz que reprende) con el objeto lírico (aquello sobre lo que se habla).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8">
            <w:pPr>
              <w:pStyle w:val="Heading2"/>
              <w:keepNext w:val="0"/>
              <w:keepLines w:val="0"/>
              <w:spacing w:after="8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9">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A">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Todo el poema gira en torno a la valoración y defensa del árbol ("no hay amigo como el árbol", enumeración de sus beneficios), que es el eje central sobre el que se construye el texto.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B">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C">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sobregeneralización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D">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poema trata un caso puntual (un niño y un árbol), no un análisis general de la violencia en la sociedad chilena.</w:t>
            </w:r>
          </w:p>
        </w:tc>
      </w:tr>
    </w:tbl>
    <w:p w:rsidR="00000000" w:rsidDel="00000000" w:rsidP="00000000" w:rsidRDefault="00000000" w:rsidRPr="00000000" w14:paraId="000001AE">
      <w:pPr>
        <w:pStyle w:val="Heading2"/>
        <w:keepNext w:val="0"/>
        <w:keepLines w:val="0"/>
        <w:spacing w:after="80" w:line="276" w:lineRule="auto"/>
        <w:rPr>
          <w:b w:val="1"/>
          <w:bCs w:val="1"/>
          <w:sz w:val="22"/>
          <w:szCs w:val="22"/>
        </w:rPr>
      </w:pPr>
      <w:bookmarkStart w:colFirst="0" w:colLast="0" w:name="_1ftnx6j1z5pi" w:id="22"/>
      <w:bookmarkEnd w:id="22"/>
      <w:r w:rsidDel="00000000" w:rsidR="00000000" w:rsidRPr="00000000">
        <w:rPr>
          <w:b w:val="1"/>
          <w:bCs w:val="1"/>
          <w:sz w:val="22"/>
          <w:szCs w:val="22"/>
          <w:rtl w:val="0"/>
        </w:rPr>
        <w:t xml:space="preserve">Pregunta 22</w:t>
      </w:r>
    </w:p>
    <w:p w:rsidR="00000000" w:rsidDel="00000000" w:rsidP="00000000" w:rsidRDefault="00000000" w:rsidRPr="00000000" w14:paraId="000001AF">
      <w:pPr>
        <w:pStyle w:val="Heading2"/>
        <w:keepNext w:val="0"/>
        <w:keepLines w:val="0"/>
        <w:spacing w:after="240" w:before="240" w:line="276" w:lineRule="auto"/>
        <w:rPr>
          <w:b w:val="1"/>
          <w:bCs w:val="1"/>
          <w:sz w:val="22"/>
          <w:szCs w:val="22"/>
        </w:rPr>
      </w:pPr>
      <w:bookmarkStart w:colFirst="0" w:colLast="0" w:name="_5zvpbbiayb2i" w:id="18"/>
      <w:bookmarkEnd w:id="18"/>
      <w:r w:rsidDel="00000000" w:rsidR="00000000" w:rsidRPr="00000000">
        <w:rPr>
          <w:b w:val="1"/>
          <w:bCs w:val="1"/>
          <w:sz w:val="22"/>
          <w:szCs w:val="22"/>
          <w:rtl w:val="0"/>
        </w:rPr>
        <w:t xml:space="preserve">¿Qué actitud lírica predomina en el poema?</w:t>
      </w:r>
    </w:p>
    <w:p w:rsidR="00000000" w:rsidDel="00000000" w:rsidP="00000000" w:rsidRDefault="00000000" w:rsidRPr="00000000" w14:paraId="000001B0">
      <w:pPr>
        <w:pStyle w:val="Heading2"/>
        <w:keepNext w:val="0"/>
        <w:keepLines w:val="0"/>
        <w:spacing w:after="240" w:before="24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Habilidad evaluada:</w:t>
      </w:r>
      <w:r w:rsidDel="00000000" w:rsidR="00000000" w:rsidRPr="00000000">
        <w:rPr>
          <w:sz w:val="22"/>
          <w:szCs w:val="22"/>
          <w:rtl w:val="0"/>
        </w:rPr>
        <w:t xml:space="preserve"> Reflexionar y evaluar la forma (identificación de la actitud lírica)</w:t>
      </w:r>
    </w:p>
    <w:tbl>
      <w:tblPr>
        <w:tblStyle w:val="Table26"/>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2655"/>
        <w:gridCol w:w="5325"/>
        <w:tblGridChange w:id="0">
          <w:tblGrid>
            <w:gridCol w:w="1350"/>
            <w:gridCol w:w="2655"/>
            <w:gridCol w:w="53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1">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2">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3">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4">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5">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confusión de actitud lírica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6">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La actitud carmínica supone que el hablante expresa su propio mundo interior en primera persona; aquí el foco está puesto en interpelar a otro (el niño), no en expresar emociones íntimas del hablante.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7">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8">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confusión de actitud lírica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9">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La actitud enunciativa implica un relato más objetivo o distanciado de un objeto o situación; el poema, en cambio, está cargado de juicio y dirigido explícitamente a un receptor.</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A">
            <w:pPr>
              <w:pStyle w:val="Heading2"/>
              <w:keepNext w:val="0"/>
              <w:keepLines w:val="0"/>
              <w:spacing w:after="8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B">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C">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se dirige constantemente al niño en segunda persona ("tú", "te entregas", "medita un poco lo que haces"), característica propia de la actitud apostrófica, cuyo fin es influir directamente en el receptor.</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D">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E">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sobreinterpretación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F">
            <w:pPr>
              <w:pStyle w:val="Heading2"/>
              <w:keepNext w:val="0"/>
              <w:keepLines w:val="0"/>
              <w:spacing w:after="80" w:line="276" w:lineRule="auto"/>
              <w:rPr>
                <w:sz w:val="22"/>
                <w:szCs w:val="22"/>
              </w:rPr>
            </w:pPr>
            <w:bookmarkStart w:colFirst="0" w:colLast="0" w:name="_qk9248d6rqw" w:id="23"/>
            <w:bookmarkEnd w:id="23"/>
            <w:r w:rsidDel="00000000" w:rsidR="00000000" w:rsidRPr="00000000">
              <w:rPr>
                <w:sz w:val="22"/>
                <w:szCs w:val="22"/>
                <w:rtl w:val="0"/>
              </w:rPr>
              <w:t xml:space="preserve">El poema no desarrolla una reflexión filosófica abstracta sobre la existencia humana; se centra en un reproche concreto y puntual dirigido a un niño por una acción específica.</w:t>
            </w:r>
          </w:p>
        </w:tc>
      </w:tr>
    </w:tbl>
    <w:p w:rsidR="00000000" w:rsidDel="00000000" w:rsidP="00000000" w:rsidRDefault="00000000" w:rsidRPr="00000000" w14:paraId="000001C0">
      <w:pPr>
        <w:spacing w:line="276" w:lineRule="auto"/>
        <w:rPr>
          <w:b w:val="1"/>
          <w:bCs w:val="1"/>
        </w:rPr>
      </w:pPr>
      <w:r w:rsidDel="00000000" w:rsidR="00000000" w:rsidRPr="00000000">
        <w:rPr>
          <w:rtl w:val="0"/>
        </w:rPr>
      </w:r>
    </w:p>
    <w:tbl>
      <w:tblPr>
        <w:tblStyle w:val="Table2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spacing w:line="276" w:lineRule="auto"/>
              <w:rPr>
                <w:b w:val="1"/>
                <w:bCs w:val="1"/>
              </w:rPr>
            </w:pPr>
            <w:r w:rsidDel="00000000" w:rsidR="00000000" w:rsidRPr="00000000">
              <w:rPr>
                <w:b w:val="1"/>
                <w:bCs w:val="1"/>
                <w:rtl w:val="0"/>
              </w:rPr>
              <w:t xml:space="preserve">Texto 5: Literario - Lírico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jc w:val="center"/>
              <w:rPr>
                <w:b w:val="1"/>
                <w:bCs w:val="1"/>
              </w:rPr>
            </w:pPr>
            <w:r w:rsidDel="00000000" w:rsidR="00000000" w:rsidRPr="00000000">
              <w:rPr>
                <w:rFonts w:ascii="Verdana" w:cs="Verdana" w:eastAsia="Verdana" w:hAnsi="Verdana"/>
                <w:sz w:val="24"/>
                <w:szCs w:val="24"/>
                <w:highlight w:val="white"/>
              </w:rPr>
              <w:drawing>
                <wp:inline distB="114300" distT="114300" distL="114300" distR="114300">
                  <wp:extent cx="1162050" cy="1860706"/>
                  <wp:effectExtent b="0" l="0" r="0" t="0"/>
                  <wp:docPr descr="Retrato fotográfico de la poeta Alfonsina Storni, con una mirada serena y reflexiva. Su imagen se presenta como el rostro de la autora argentina antes de su partida definitiva en Mar del Plata&#10;. La sobriedad de la fotografía sintoniza con el tono de despedida calmada y la entrega a la naturaleza que describe su último poema" id="4" name="image2.png"/>
                  <a:graphic>
                    <a:graphicData uri="http://schemas.openxmlformats.org/drawingml/2006/picture">
                      <pic:pic>
                        <pic:nvPicPr>
                          <pic:cNvPr descr="Retrato fotográfico de la poeta Alfonsina Storni, con una mirada serena y reflexiva. Su imagen se presenta como el rostro de la autora argentina antes de su partida definitiva en Mar del Plata&#10;. La sobriedad de la fotografía sintoniza con el tono de despedida calmada y la entrega a la naturaleza que describe su último poema" id="0" name="image2.png"/>
                          <pic:cNvPicPr preferRelativeResize="0"/>
                        </pic:nvPicPr>
                        <pic:blipFill>
                          <a:blip r:embed="rId11"/>
                          <a:srcRect b="0" l="0" r="0" t="0"/>
                          <a:stretch>
                            <a:fillRect/>
                          </a:stretch>
                        </pic:blipFill>
                        <pic:spPr>
                          <a:xfrm>
                            <a:off x="0" y="0"/>
                            <a:ext cx="1162050" cy="1860706"/>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3">
            <w:pPr>
              <w:rPr/>
            </w:pPr>
            <w:r w:rsidDel="00000000" w:rsidR="00000000" w:rsidRPr="00000000">
              <w:rPr>
                <w:b w:val="1"/>
                <w:bCs w:val="1"/>
                <w:rtl w:val="0"/>
              </w:rPr>
              <w:t xml:space="preserve">Título: </w:t>
            </w:r>
            <w:r w:rsidDel="00000000" w:rsidR="00000000" w:rsidRPr="00000000">
              <w:rPr>
                <w:rtl w:val="0"/>
              </w:rPr>
              <w:t xml:space="preserve">«Voy a dormir», Alfonsina Storni.</w:t>
            </w:r>
          </w:p>
          <w:p w:rsidR="00000000" w:rsidDel="00000000" w:rsidP="00000000" w:rsidRDefault="00000000" w:rsidRPr="00000000" w14:paraId="000001C4">
            <w:pPr>
              <w:rPr/>
            </w:pPr>
            <w:r w:rsidDel="00000000" w:rsidR="00000000" w:rsidRPr="00000000">
              <w:rPr>
                <w:b w:val="1"/>
                <w:bCs w:val="1"/>
                <w:rtl w:val="0"/>
              </w:rPr>
              <w:t xml:space="preserve">Nivel de dificultad: </w:t>
            </w:r>
            <w:r w:rsidDel="00000000" w:rsidR="00000000" w:rsidRPr="00000000">
              <w:rPr>
                <w:rtl w:val="0"/>
              </w:rPr>
              <w:t xml:space="preserve">Alta</w:t>
            </w:r>
          </w:p>
          <w:p w:rsidR="00000000" w:rsidDel="00000000" w:rsidP="00000000" w:rsidRDefault="00000000" w:rsidRPr="00000000" w14:paraId="000001C5">
            <w:pPr>
              <w:rPr/>
            </w:pPr>
            <w:r w:rsidDel="00000000" w:rsidR="00000000" w:rsidRPr="00000000">
              <w:rPr>
                <w:b w:val="1"/>
                <w:bCs w:val="1"/>
                <w:rtl w:val="0"/>
              </w:rPr>
              <w:t xml:space="preserve">Síntesis: </w:t>
            </w:r>
            <w:r w:rsidDel="00000000" w:rsidR="00000000" w:rsidRPr="00000000">
              <w:rPr>
                <w:rtl w:val="0"/>
              </w:rPr>
              <w:t xml:space="preserve">Poema de despedida escrito por la autora poco antes de su muerte, en el que, a través de imágenes serenas de descanso y naturaleza protectora, se despide simbólicamente de la vida.</w:t>
            </w:r>
          </w:p>
          <w:p w:rsidR="00000000" w:rsidDel="00000000" w:rsidP="00000000" w:rsidRDefault="00000000" w:rsidRPr="00000000" w14:paraId="000001C6">
            <w:pPr>
              <w:rPr/>
            </w:pPr>
            <w:r w:rsidDel="00000000" w:rsidR="00000000" w:rsidRPr="00000000">
              <w:rPr>
                <w:b w:val="1"/>
                <w:bCs w:val="1"/>
                <w:rtl w:val="0"/>
              </w:rPr>
              <w:t xml:space="preserve">Cantidad de preguntas: </w:t>
            </w:r>
            <w:r w:rsidDel="00000000" w:rsidR="00000000" w:rsidRPr="00000000">
              <w:rPr>
                <w:rtl w:val="0"/>
              </w:rPr>
              <w:t xml:space="preserve">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C8">
      <w:pPr>
        <w:pStyle w:val="Heading2"/>
        <w:keepNext w:val="0"/>
        <w:keepLines w:val="0"/>
        <w:spacing w:after="80" w:line="276" w:lineRule="auto"/>
        <w:rPr>
          <w:b w:val="1"/>
          <w:bCs w:val="1"/>
          <w:sz w:val="22"/>
          <w:szCs w:val="22"/>
        </w:rPr>
      </w:pPr>
      <w:bookmarkStart w:colFirst="0" w:colLast="0" w:name="_m1j4clkq9dbk" w:id="24"/>
      <w:bookmarkEnd w:id="24"/>
      <w:r w:rsidDel="00000000" w:rsidR="00000000" w:rsidRPr="00000000">
        <w:rPr>
          <w:b w:val="1"/>
          <w:bCs w:val="1"/>
          <w:sz w:val="22"/>
          <w:szCs w:val="22"/>
          <w:rtl w:val="0"/>
        </w:rPr>
        <w:t xml:space="preserve">Pregunta 23</w:t>
      </w:r>
    </w:p>
    <w:p w:rsidR="00000000" w:rsidDel="00000000" w:rsidP="00000000" w:rsidRDefault="00000000" w:rsidRPr="00000000" w14:paraId="000001C9">
      <w:pPr>
        <w:pStyle w:val="Heading2"/>
        <w:keepNext w:val="0"/>
        <w:keepLines w:val="0"/>
        <w:spacing w:after="240" w:before="240" w:line="276" w:lineRule="auto"/>
        <w:rPr>
          <w:b w:val="1"/>
          <w:bCs w:val="1"/>
          <w:sz w:val="22"/>
          <w:szCs w:val="22"/>
        </w:rPr>
      </w:pPr>
      <w:bookmarkStart w:colFirst="0" w:colLast="0" w:name="_lblbm4rp3rl" w:id="25"/>
      <w:bookmarkEnd w:id="25"/>
      <w:r w:rsidDel="00000000" w:rsidR="00000000" w:rsidRPr="00000000">
        <w:rPr>
          <w:b w:val="1"/>
          <w:bCs w:val="1"/>
          <w:sz w:val="22"/>
          <w:szCs w:val="22"/>
          <w:rtl w:val="0"/>
        </w:rPr>
        <w:t xml:space="preserve">¿La expresión "Voy a dormir" está utilizada en sentido literal o figurado dentro del poema?</w:t>
      </w:r>
    </w:p>
    <w:p w:rsidR="00000000" w:rsidDel="00000000" w:rsidP="00000000" w:rsidRDefault="00000000" w:rsidRPr="00000000" w14:paraId="000001CA">
      <w:pPr>
        <w:pStyle w:val="Heading2"/>
        <w:keepNext w:val="0"/>
        <w:keepLines w:val="0"/>
        <w:spacing w:after="240" w:before="240" w:line="276" w:lineRule="auto"/>
        <w:rPr>
          <w:sz w:val="22"/>
          <w:szCs w:val="22"/>
        </w:rPr>
      </w:pPr>
      <w:bookmarkStart w:colFirst="0" w:colLast="0" w:name="_lblbm4rp3rl" w:id="25"/>
      <w:bookmarkEnd w:id="25"/>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(lenguaje figurado apoyado en paratexto)</w:t>
      </w:r>
    </w:p>
    <w:tbl>
      <w:tblPr>
        <w:tblStyle w:val="Table28"/>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040"/>
        <w:gridCol w:w="6690"/>
        <w:tblGridChange w:id="0">
          <w:tblGrid>
            <w:gridCol w:w="1020"/>
            <w:gridCol w:w="2040"/>
            <w:gridCol w:w="66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B">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C">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D">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E">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F">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lectura literal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0">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Toma la expresión como un simple deseo de descanso físico, ignorando el contexto biográfico que acompaña el poema (despedida antes de la muerte de la autora).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1">
            <w:pPr>
              <w:pStyle w:val="Heading2"/>
              <w:keepNext w:val="0"/>
              <w:keepLines w:val="0"/>
              <w:spacing w:after="80" w:line="276" w:lineRule="auto"/>
              <w:rPr>
                <w:sz w:val="22"/>
                <w:szCs w:val="22"/>
              </w:rPr>
            </w:pPr>
            <w:bookmarkStart w:colFirst="0" w:colLast="0" w:name="_lblbm4rp3rl" w:id="25"/>
            <w:bookmarkEnd w:id="25"/>
            <w:r w:rsidDel="00000000" w:rsidR="00000000" w:rsidRPr="00000000">
              <w:rPr>
                <w:b w:val="1"/>
                <w:bCs w:val="1"/>
                <w:sz w:val="22"/>
                <w:szCs w:val="22"/>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2">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3">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paratexto confirma que el poema fue el mensaje de despedida de la autora antes de su muerte; "dormir" funciona como metáfora del descanso eterno, no de un sueño cotidiano.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4">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5">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lectura literal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6">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Describe la expresión como una rutina nocturna común, lo que contradice el sentido de despedida definitiva que establece el paratexto y el verso final del poema.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7">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8">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desvío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9">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Introduce la idea de un "sueño fantástico e imaginario", que no se sostiene: la imagen del poema no remite a fantasía, sino a la muerte como descanso.</w:t>
            </w:r>
          </w:p>
        </w:tc>
      </w:tr>
    </w:tbl>
    <w:p w:rsidR="00000000" w:rsidDel="00000000" w:rsidP="00000000" w:rsidRDefault="00000000" w:rsidRPr="00000000" w14:paraId="000001DA">
      <w:pPr>
        <w:pStyle w:val="Heading2"/>
        <w:keepNext w:val="0"/>
        <w:keepLines w:val="0"/>
        <w:spacing w:after="80" w:line="276" w:lineRule="auto"/>
        <w:rPr>
          <w:b w:val="1"/>
          <w:bCs w:val="1"/>
          <w:sz w:val="22"/>
          <w:szCs w:val="22"/>
        </w:rPr>
      </w:pPr>
      <w:bookmarkStart w:colFirst="0" w:colLast="0" w:name="_e2xnzer1ucli" w:id="26"/>
      <w:bookmarkEnd w:id="26"/>
      <w:r w:rsidDel="00000000" w:rsidR="00000000" w:rsidRPr="00000000">
        <w:rPr>
          <w:b w:val="1"/>
          <w:bCs w:val="1"/>
          <w:sz w:val="22"/>
          <w:szCs w:val="22"/>
          <w:rtl w:val="0"/>
        </w:rPr>
        <w:t xml:space="preserve">Pregunta 24</w:t>
      </w:r>
    </w:p>
    <w:p w:rsidR="00000000" w:rsidDel="00000000" w:rsidP="00000000" w:rsidRDefault="00000000" w:rsidRPr="00000000" w14:paraId="000001DB">
      <w:pPr>
        <w:pStyle w:val="Heading2"/>
        <w:keepNext w:val="0"/>
        <w:keepLines w:val="0"/>
        <w:spacing w:after="240" w:before="240" w:line="276" w:lineRule="auto"/>
        <w:rPr>
          <w:b w:val="1"/>
          <w:bCs w:val="1"/>
          <w:sz w:val="22"/>
          <w:szCs w:val="22"/>
        </w:rPr>
      </w:pPr>
      <w:bookmarkStart w:colFirst="0" w:colLast="0" w:name="_lblbm4rp3rl" w:id="25"/>
      <w:bookmarkEnd w:id="25"/>
      <w:r w:rsidDel="00000000" w:rsidR="00000000" w:rsidRPr="00000000">
        <w:rPr>
          <w:b w:val="1"/>
          <w:bCs w:val="1"/>
          <w:sz w:val="22"/>
          <w:szCs w:val="22"/>
          <w:rtl w:val="0"/>
        </w:rPr>
        <w:t xml:space="preserve">¿Qué se puede inferir a partir del último verso "le dices que no insista, que he salido"?</w:t>
      </w:r>
    </w:p>
    <w:p w:rsidR="00000000" w:rsidDel="00000000" w:rsidP="00000000" w:rsidRDefault="00000000" w:rsidRPr="00000000" w14:paraId="000001DC">
      <w:pPr>
        <w:pStyle w:val="Heading2"/>
        <w:keepNext w:val="0"/>
        <w:keepLines w:val="0"/>
        <w:spacing w:after="240" w:before="240" w:line="276" w:lineRule="auto"/>
        <w:rPr>
          <w:sz w:val="22"/>
          <w:szCs w:val="22"/>
        </w:rPr>
      </w:pPr>
      <w:bookmarkStart w:colFirst="0" w:colLast="0" w:name="_lblbm4rp3rl" w:id="25"/>
      <w:bookmarkEnd w:id="25"/>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(inferencia simbólica apoyada en paratexto)</w:t>
      </w:r>
    </w:p>
    <w:tbl>
      <w:tblPr>
        <w:tblStyle w:val="Table29"/>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310"/>
        <w:gridCol w:w="5700"/>
        <w:tblGridChange w:id="0">
          <w:tblGrid>
            <w:gridCol w:w="1020"/>
            <w:gridCol w:w="2310"/>
            <w:gridCol w:w="57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D">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E">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F">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0">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1">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lectura literal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2">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Interpreta "he salido" como una ausencia física temporal, sin considerar el sentido simbólico que sostiene todo el poema (la partida definitiva).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3">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4">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sobreinterpretación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5">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Propone una lectura irónico-romántica sobre una relación superficial, pero el poema no desarrolla ningún conflicto amoroso; el "él" queda indeterminado y el foco está en la despedida, no en una crítica a un vínculo.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6">
            <w:pPr>
              <w:pStyle w:val="Heading2"/>
              <w:keepNext w:val="0"/>
              <w:keepLines w:val="0"/>
              <w:spacing w:after="80" w:line="276" w:lineRule="auto"/>
              <w:rPr>
                <w:sz w:val="22"/>
                <w:szCs w:val="22"/>
              </w:rPr>
            </w:pPr>
            <w:bookmarkStart w:colFirst="0" w:colLast="0" w:name="_lblbm4rp3rl" w:id="25"/>
            <w:bookmarkEnd w:id="25"/>
            <w:r w:rsidDel="00000000" w:rsidR="00000000" w:rsidRPr="00000000">
              <w:rPr>
                <w:b w:val="1"/>
                <w:bCs w:val="1"/>
                <w:sz w:val="22"/>
                <w:szCs w:val="22"/>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7">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8">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"He salido" funciona como eufemismo simbólico de la muerte, coherente con el resto del poema y con el paratexto biográfico sobre la despedida definitiva de la autora.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9">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A">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confusión de tono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B">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poema mantiene un tono sereno y de despedida hasta el final; no hay ningún giro hacia el humor en este verso ni en el resto del texto.</w:t>
            </w:r>
          </w:p>
        </w:tc>
      </w:tr>
    </w:tbl>
    <w:p w:rsidR="00000000" w:rsidDel="00000000" w:rsidP="00000000" w:rsidRDefault="00000000" w:rsidRPr="00000000" w14:paraId="000001EC">
      <w:pPr>
        <w:pStyle w:val="Heading2"/>
        <w:keepNext w:val="0"/>
        <w:keepLines w:val="0"/>
        <w:spacing w:after="80" w:line="276" w:lineRule="auto"/>
        <w:rPr>
          <w:b w:val="1"/>
          <w:bCs w:val="1"/>
          <w:sz w:val="22"/>
          <w:szCs w:val="22"/>
        </w:rPr>
      </w:pPr>
      <w:bookmarkStart w:colFirst="0" w:colLast="0" w:name="_aqyuhhcq1a1a" w:id="27"/>
      <w:bookmarkEnd w:id="27"/>
      <w:r w:rsidDel="00000000" w:rsidR="00000000" w:rsidRPr="00000000">
        <w:rPr>
          <w:b w:val="1"/>
          <w:bCs w:val="1"/>
          <w:sz w:val="22"/>
          <w:szCs w:val="22"/>
          <w:rtl w:val="0"/>
        </w:rPr>
        <w:t xml:space="preserve">Pregunta 25</w:t>
      </w:r>
    </w:p>
    <w:p w:rsidR="00000000" w:rsidDel="00000000" w:rsidP="00000000" w:rsidRDefault="00000000" w:rsidRPr="00000000" w14:paraId="000001ED">
      <w:pPr>
        <w:pStyle w:val="Heading2"/>
        <w:keepNext w:val="0"/>
        <w:keepLines w:val="0"/>
        <w:spacing w:after="240" w:before="240" w:line="276" w:lineRule="auto"/>
        <w:rPr>
          <w:b w:val="1"/>
          <w:bCs w:val="1"/>
          <w:sz w:val="22"/>
          <w:szCs w:val="22"/>
        </w:rPr>
      </w:pPr>
      <w:bookmarkStart w:colFirst="0" w:colLast="0" w:name="_lblbm4rp3rl" w:id="25"/>
      <w:bookmarkEnd w:id="25"/>
      <w:r w:rsidDel="00000000" w:rsidR="00000000" w:rsidRPr="00000000">
        <w:rPr>
          <w:b w:val="1"/>
          <w:bCs w:val="1"/>
          <w:sz w:val="22"/>
          <w:szCs w:val="22"/>
          <w:rtl w:val="0"/>
        </w:rPr>
        <w:t xml:space="preserve">¿Qué función cumple la naturaleza dentro del poema?</w:t>
      </w:r>
    </w:p>
    <w:p w:rsidR="00000000" w:rsidDel="00000000" w:rsidP="00000000" w:rsidRDefault="00000000" w:rsidRPr="00000000" w14:paraId="000001EE">
      <w:pPr>
        <w:pStyle w:val="Heading2"/>
        <w:keepNext w:val="0"/>
        <w:keepLines w:val="0"/>
        <w:spacing w:after="240" w:before="240" w:line="276" w:lineRule="auto"/>
        <w:rPr>
          <w:sz w:val="22"/>
          <w:szCs w:val="22"/>
        </w:rPr>
      </w:pPr>
      <w:bookmarkStart w:colFirst="0" w:colLast="0" w:name="_lblbm4rp3rl" w:id="25"/>
      <w:bookmarkEnd w:id="25"/>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(función simbólica de un elemento del poema)</w:t>
      </w:r>
    </w:p>
    <w:tbl>
      <w:tblPr>
        <w:tblStyle w:val="Table30"/>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100"/>
        <w:gridCol w:w="6630"/>
        <w:tblGridChange w:id="0">
          <w:tblGrid>
            <w:gridCol w:w="1020"/>
            <w:gridCol w:w="2100"/>
            <w:gridCol w:w="663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F">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0">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1">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2">
            <w:pPr>
              <w:pStyle w:val="Heading2"/>
              <w:keepNext w:val="0"/>
              <w:keepLines w:val="0"/>
              <w:spacing w:after="80" w:line="276" w:lineRule="auto"/>
              <w:rPr>
                <w:sz w:val="22"/>
                <w:szCs w:val="22"/>
              </w:rPr>
            </w:pPr>
            <w:bookmarkStart w:colFirst="0" w:colLast="0" w:name="_lblbm4rp3rl" w:id="25"/>
            <w:bookmarkEnd w:id="25"/>
            <w:r w:rsidDel="00000000" w:rsidR="00000000" w:rsidRPr="00000000">
              <w:rPr>
                <w:b w:val="1"/>
                <w:bCs w:val="1"/>
                <w:sz w:val="22"/>
                <w:szCs w:val="22"/>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3">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4">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Imágenes como "nodriza fina", "manos de hierbas" y "sábanas terrosas" presentan a la naturaleza como una figura de cuidado que acompaña y acoge a la hablante en su descanso final.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5">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6">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7">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poema no describe la naturaleza como algo hostil; todas las imágenes naturales (edredón de musgos, constelación, pájaro) tienen un carácter protector y sereno.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8">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9">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confusión de registro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A">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La naturaleza no se describe de forma objetiva o neutra; está cargada de connotaciones afectivas (ternura, cuidado) propias del lenguaje poético.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B">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C">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desvío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D">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poema no transmite alegría ni renacimiento; el tono general es de calma ante la despedida, no de celebración vital.</w:t>
            </w:r>
          </w:p>
        </w:tc>
      </w:tr>
    </w:tbl>
    <w:p w:rsidR="00000000" w:rsidDel="00000000" w:rsidP="00000000" w:rsidRDefault="00000000" w:rsidRPr="00000000" w14:paraId="000001FE">
      <w:pPr>
        <w:pStyle w:val="Heading2"/>
        <w:keepNext w:val="0"/>
        <w:keepLines w:val="0"/>
        <w:spacing w:after="80" w:line="276" w:lineRule="auto"/>
        <w:rPr>
          <w:b w:val="1"/>
          <w:bCs w:val="1"/>
          <w:sz w:val="22"/>
          <w:szCs w:val="22"/>
        </w:rPr>
      </w:pPr>
      <w:bookmarkStart w:colFirst="0" w:colLast="0" w:name="_caz8onypqb44" w:id="28"/>
      <w:bookmarkEnd w:id="28"/>
      <w:r w:rsidDel="00000000" w:rsidR="00000000" w:rsidRPr="00000000">
        <w:rPr>
          <w:b w:val="1"/>
          <w:bCs w:val="1"/>
          <w:sz w:val="22"/>
          <w:szCs w:val="22"/>
          <w:rtl w:val="0"/>
        </w:rPr>
        <w:t xml:space="preserve">Pregunta 26</w:t>
      </w:r>
    </w:p>
    <w:p w:rsidR="00000000" w:rsidDel="00000000" w:rsidP="00000000" w:rsidRDefault="00000000" w:rsidRPr="00000000" w14:paraId="000001FF">
      <w:pPr>
        <w:pStyle w:val="Heading2"/>
        <w:keepNext w:val="0"/>
        <w:keepLines w:val="0"/>
        <w:spacing w:after="240" w:before="240" w:line="276" w:lineRule="auto"/>
        <w:rPr>
          <w:b w:val="1"/>
          <w:bCs w:val="1"/>
          <w:sz w:val="22"/>
          <w:szCs w:val="22"/>
        </w:rPr>
      </w:pPr>
      <w:bookmarkStart w:colFirst="0" w:colLast="0" w:name="_lblbm4rp3rl" w:id="25"/>
      <w:bookmarkEnd w:id="25"/>
      <w:r w:rsidDel="00000000" w:rsidR="00000000" w:rsidRPr="00000000">
        <w:rPr>
          <w:b w:val="1"/>
          <w:bCs w:val="1"/>
          <w:sz w:val="22"/>
          <w:szCs w:val="22"/>
          <w:rtl w:val="0"/>
        </w:rPr>
        <w:t xml:space="preserve">¿Qué figura literaria predomina en el verso "un pájaro te traza unos compases"?</w:t>
      </w:r>
    </w:p>
    <w:p w:rsidR="00000000" w:rsidDel="00000000" w:rsidP="00000000" w:rsidRDefault="00000000" w:rsidRPr="00000000" w14:paraId="00000200">
      <w:pPr>
        <w:pStyle w:val="Heading2"/>
        <w:keepNext w:val="0"/>
        <w:keepLines w:val="0"/>
        <w:spacing w:after="240" w:before="240" w:line="276" w:lineRule="auto"/>
        <w:rPr>
          <w:sz w:val="22"/>
          <w:szCs w:val="22"/>
        </w:rPr>
      </w:pPr>
      <w:bookmarkStart w:colFirst="0" w:colLast="0" w:name="_lblbm4rp3rl" w:id="25"/>
      <w:bookmarkEnd w:id="25"/>
      <w:r w:rsidDel="00000000" w:rsidR="00000000" w:rsidRPr="00000000">
        <w:rPr>
          <w:b w:val="1"/>
          <w:bCs w:val="1"/>
          <w:sz w:val="22"/>
          <w:szCs w:val="22"/>
          <w:rtl w:val="0"/>
        </w:rPr>
        <w:t xml:space="preserve">Habilidad evaluada:</w:t>
      </w:r>
      <w:r w:rsidDel="00000000" w:rsidR="00000000" w:rsidRPr="00000000">
        <w:rPr>
          <w:sz w:val="22"/>
          <w:szCs w:val="22"/>
          <w:rtl w:val="0"/>
        </w:rPr>
        <w:t xml:space="preserve"> Reflexionar y evaluar la forma (reconocimiento de figuras literarias)</w:t>
      </w:r>
    </w:p>
    <w:tbl>
      <w:tblPr>
        <w:tblStyle w:val="Table31"/>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2745"/>
        <w:gridCol w:w="6240"/>
        <w:tblGridChange w:id="0">
          <w:tblGrid>
            <w:gridCol w:w="1050"/>
            <w:gridCol w:w="2745"/>
            <w:gridCol w:w="62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1">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2">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3">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4">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5">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6">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No hay alteración del orden lógico-sintáctico de la oración, que es lo que caracteriza al hipérbaton.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7">
            <w:pPr>
              <w:pStyle w:val="Heading2"/>
              <w:keepNext w:val="0"/>
              <w:keepLines w:val="0"/>
              <w:spacing w:after="80" w:line="276" w:lineRule="auto"/>
              <w:rPr>
                <w:sz w:val="22"/>
                <w:szCs w:val="22"/>
              </w:rPr>
            </w:pPr>
            <w:bookmarkStart w:colFirst="0" w:colLast="0" w:name="_lblbm4rp3rl" w:id="25"/>
            <w:bookmarkEnd w:id="25"/>
            <w:r w:rsidDel="00000000" w:rsidR="00000000" w:rsidRPr="00000000">
              <w:rPr>
                <w:b w:val="1"/>
                <w:bCs w:val="1"/>
                <w:sz w:val="22"/>
                <w:szCs w:val="22"/>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8">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9">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Se atribuye al pájaro una acción propia del ser humano (trazar compases, componer música), lo que constituye personificación.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A">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B">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C">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verso no sustituye un término por otro relacionado (rasgo de la metáfora); el pájaro conserva su identidad y solo se le atribuye una acción humana.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D">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E">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ausencia de marcador comparativo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F">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No hay ningún conector comparativo ("como", "cual") en el verso; la acción se presenta de forma directa, no como una semejanza explícita entre dos elementos.</w:t>
            </w:r>
          </w:p>
        </w:tc>
      </w:tr>
    </w:tbl>
    <w:p w:rsidR="00000000" w:rsidDel="00000000" w:rsidP="00000000" w:rsidRDefault="00000000" w:rsidRPr="00000000" w14:paraId="00000210">
      <w:pPr>
        <w:pStyle w:val="Heading2"/>
        <w:keepNext w:val="0"/>
        <w:keepLines w:val="0"/>
        <w:spacing w:after="80" w:line="276" w:lineRule="auto"/>
        <w:rPr>
          <w:b w:val="1"/>
          <w:bCs w:val="1"/>
          <w:sz w:val="22"/>
          <w:szCs w:val="22"/>
        </w:rPr>
      </w:pPr>
      <w:bookmarkStart w:colFirst="0" w:colLast="0" w:name="_dpqduk6v2jk9" w:id="29"/>
      <w:bookmarkEnd w:id="29"/>
      <w:r w:rsidDel="00000000" w:rsidR="00000000" w:rsidRPr="00000000">
        <w:rPr>
          <w:b w:val="1"/>
          <w:bCs w:val="1"/>
          <w:sz w:val="22"/>
          <w:szCs w:val="22"/>
          <w:rtl w:val="0"/>
        </w:rPr>
        <w:t xml:space="preserve">Pregunta 27</w:t>
      </w:r>
    </w:p>
    <w:p w:rsidR="00000000" w:rsidDel="00000000" w:rsidP="00000000" w:rsidRDefault="00000000" w:rsidRPr="00000000" w14:paraId="00000211">
      <w:pPr>
        <w:pStyle w:val="Heading2"/>
        <w:keepNext w:val="0"/>
        <w:keepLines w:val="0"/>
        <w:spacing w:after="240" w:before="240" w:line="276" w:lineRule="auto"/>
        <w:rPr>
          <w:b w:val="1"/>
          <w:bCs w:val="1"/>
          <w:sz w:val="22"/>
          <w:szCs w:val="22"/>
        </w:rPr>
      </w:pPr>
      <w:bookmarkStart w:colFirst="0" w:colLast="0" w:name="_lblbm4rp3rl" w:id="25"/>
      <w:bookmarkEnd w:id="25"/>
      <w:r w:rsidDel="00000000" w:rsidR="00000000" w:rsidRPr="00000000">
        <w:rPr>
          <w:b w:val="1"/>
          <w:bCs w:val="1"/>
          <w:sz w:val="22"/>
          <w:szCs w:val="22"/>
          <w:rtl w:val="0"/>
        </w:rPr>
        <w:t xml:space="preserve">¿Cuál de las siguientes afirmaciones interpreta mejor el sentido global del poema?</w:t>
      </w:r>
    </w:p>
    <w:p w:rsidR="00000000" w:rsidDel="00000000" w:rsidP="00000000" w:rsidRDefault="00000000" w:rsidRPr="00000000" w14:paraId="00000212">
      <w:pPr>
        <w:pStyle w:val="Heading2"/>
        <w:keepNext w:val="0"/>
        <w:keepLines w:val="0"/>
        <w:spacing w:after="240" w:before="240" w:line="276" w:lineRule="auto"/>
        <w:rPr>
          <w:sz w:val="22"/>
          <w:szCs w:val="22"/>
        </w:rPr>
      </w:pPr>
      <w:bookmarkStart w:colFirst="0" w:colLast="0" w:name="_lblbm4rp3rl" w:id="25"/>
      <w:bookmarkEnd w:id="25"/>
      <w:r w:rsidDel="00000000" w:rsidR="00000000" w:rsidRPr="00000000">
        <w:rPr>
          <w:b w:val="1"/>
          <w:bCs w:val="1"/>
          <w:sz w:val="22"/>
          <w:szCs w:val="22"/>
          <w:rtl w:val="0"/>
        </w:rPr>
        <w:t xml:space="preserve">Habilidad evaluada:</w:t>
      </w:r>
      <w:r w:rsidDel="00000000" w:rsidR="00000000" w:rsidRPr="00000000">
        <w:rPr>
          <w:sz w:val="22"/>
          <w:szCs w:val="22"/>
          <w:rtl w:val="0"/>
        </w:rPr>
        <w:t xml:space="preserve"> Reflexionar y evaluar el propósito global del texto</w:t>
      </w:r>
    </w:p>
    <w:tbl>
      <w:tblPr>
        <w:tblStyle w:val="Table32"/>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025"/>
        <w:gridCol w:w="6315"/>
        <w:tblGridChange w:id="0">
          <w:tblGrid>
            <w:gridCol w:w="975"/>
            <w:gridCol w:w="2025"/>
            <w:gridCol w:w="63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3">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4">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5">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6">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7">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matiz de tono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8">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poema comparte con esta opción el tono de calma frente a la naturaleza, pero "esperanzador" implica una expectativa positiva a futuro que el poema no sostiene, dado que se trata de una despedida definitiva.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9">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A">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desvío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B">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poema no plantea un escape momentáneo ni un regreso posterior a los problemas cotidianos; el verso final y el paratexto confirman que se trata de una partida sin retorno.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C">
            <w:pPr>
              <w:pStyle w:val="Heading2"/>
              <w:keepNext w:val="0"/>
              <w:keepLines w:val="0"/>
              <w:spacing w:after="80" w:line="276" w:lineRule="auto"/>
              <w:rPr>
                <w:sz w:val="22"/>
                <w:szCs w:val="22"/>
              </w:rPr>
            </w:pPr>
            <w:bookmarkStart w:colFirst="0" w:colLast="0" w:name="_lblbm4rp3rl" w:id="25"/>
            <w:bookmarkEnd w:id="25"/>
            <w:r w:rsidDel="00000000" w:rsidR="00000000" w:rsidRPr="00000000">
              <w:rPr>
                <w:b w:val="1"/>
                <w:bCs w:val="1"/>
                <w:sz w:val="22"/>
                <w:szCs w:val="22"/>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D">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E">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conjunto del poema —imágenes de cuidado, tono sereno, la metáfora de "dormir" y el verso final— construye una despedida serena frente a la cercanía de la muerte, coherente con el contexto biográfico de la autora.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F">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0">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tema no desarrollado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1">
            <w:pPr>
              <w:pStyle w:val="Heading2"/>
              <w:keepNext w:val="0"/>
              <w:keepLines w:val="0"/>
              <w:spacing w:after="80" w:line="276" w:lineRule="auto"/>
              <w:rPr>
                <w:sz w:val="22"/>
                <w:szCs w:val="22"/>
              </w:rPr>
            </w:pPr>
            <w:bookmarkStart w:colFirst="0" w:colLast="0" w:name="_6g0n6ygz8t4m" w:id="30"/>
            <w:bookmarkEnd w:id="30"/>
            <w:r w:rsidDel="00000000" w:rsidR="00000000" w:rsidRPr="00000000">
              <w:rPr>
                <w:sz w:val="22"/>
                <w:szCs w:val="22"/>
                <w:rtl w:val="0"/>
              </w:rPr>
              <w:t xml:space="preserve">El poema no aborda una crítica a las relaciones humanas ni a la indiferencia social; su eje es personal e íntimo, centrado en la propia despedida de la hablante.</w:t>
            </w:r>
          </w:p>
        </w:tc>
      </w:tr>
    </w:tbl>
    <w:p w:rsidR="00000000" w:rsidDel="00000000" w:rsidP="00000000" w:rsidRDefault="00000000" w:rsidRPr="00000000" w14:paraId="00000222">
      <w:pPr>
        <w:pStyle w:val="Heading2"/>
        <w:keepNext w:val="0"/>
        <w:keepLines w:val="0"/>
        <w:spacing w:after="80" w:line="276" w:lineRule="auto"/>
        <w:rPr>
          <w:sz w:val="22"/>
          <w:szCs w:val="22"/>
        </w:rPr>
      </w:pPr>
      <w:bookmarkStart w:colFirst="0" w:colLast="0" w:name="_lblbm4rp3rl" w:id="25"/>
      <w:bookmarkEnd w:id="25"/>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Pr>
  </w:style>
  <w:style w:type="table" w:styleId="Table28">
    <w:basedOn w:val="TableNormal"/>
    <w:tblPr>
      <w:tblStyleRowBandSize w:val="1"/>
      <w:tblStyleColBandSize w:val="1"/>
      <w:tblCellMar/>
    </w:tblPr>
  </w:style>
  <w:style w:type="table" w:styleId="Table29">
    <w:basedOn w:val="TableNormal"/>
    <w:tblPr>
      <w:tblStyleRowBandSize w:val="1"/>
      <w:tblStyleColBandSize w:val="1"/>
      <w:tblCellMar/>
    </w:tblPr>
  </w:style>
  <w:style w:type="table" w:styleId="Table30">
    <w:basedOn w:val="TableNormal"/>
    <w:tblPr>
      <w:tblStyleRowBandSize w:val="1"/>
      <w:tblStyleColBandSize w:val="1"/>
      <w:tblCellMar/>
    </w:tblPr>
  </w:style>
  <w:style w:type="table" w:styleId="Table31">
    <w:basedOn w:val="TableNormal"/>
    <w:tblPr>
      <w:tblStyleRowBandSize w:val="1"/>
      <w:tblStyleColBandSize w:val="1"/>
      <w:tblCellMar/>
    </w:tblPr>
  </w:style>
  <w:style w:type="table" w:styleId="Table3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3.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4.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